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ARCHITECTURAL SPECIFICATION</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CPSTT-6X Full Height Bi-directional Tandem Security Turnstile with Clear Yoke and Arms </w:t>
      </w:r>
    </w:p>
    <w:p w:rsidR="00507E47" w:rsidRDefault="00507E47" w:rsidP="00507E47">
      <w:pPr>
        <w:spacing w:after="0" w:line="240" w:lineRule="auto"/>
        <w:rPr>
          <w:rFonts w:eastAsia="Times New Roman"/>
          <w:b/>
          <w:sz w:val="20"/>
          <w:szCs w:val="20"/>
        </w:rPr>
      </w:pPr>
    </w:p>
    <w:p w:rsidR="0085498F" w:rsidRPr="00E507BA" w:rsidRDefault="0085498F" w:rsidP="0085498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001A34" w:rsidRPr="00507E47" w:rsidRDefault="00001A34"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AVAILABLE FINISHES</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CPSTT-6XSS – Stainless Steel</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CPSTT-6XPF – Powder Coat Finish</w:t>
      </w:r>
    </w:p>
    <w:p w:rsidR="00507E47" w:rsidRPr="00507E47" w:rsidRDefault="00507E47"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SECTION 11 14 00 – Pedestrian Control Equipment </w:t>
      </w:r>
    </w:p>
    <w:p w:rsidR="009F2848" w:rsidRDefault="00507E47" w:rsidP="00507E47">
      <w:pPr>
        <w:spacing w:after="0" w:line="240" w:lineRule="auto"/>
        <w:rPr>
          <w:rFonts w:eastAsia="Times New Roman"/>
          <w:b/>
          <w:sz w:val="20"/>
          <w:szCs w:val="20"/>
        </w:rPr>
      </w:pPr>
      <w:r w:rsidRPr="00507E47">
        <w:rPr>
          <w:rFonts w:eastAsia="Times New Roman"/>
          <w:b/>
          <w:sz w:val="20"/>
          <w:szCs w:val="20"/>
        </w:rPr>
        <w:t>SECTION 28 10 00 – Electronic Access Control and Intrusion Detection</w:t>
      </w:r>
    </w:p>
    <w:p w:rsidR="00507E47" w:rsidRPr="006F2C59" w:rsidRDefault="00507E47" w:rsidP="00507E47">
      <w:pPr>
        <w:spacing w:after="0" w:line="240" w:lineRule="auto"/>
        <w:rPr>
          <w:rFonts w:eastAsia="Times New Roman"/>
          <w:b/>
          <w:sz w:val="20"/>
          <w:szCs w:val="20"/>
        </w:rPr>
      </w:pPr>
    </w:p>
    <w:p w:rsidR="00507E47" w:rsidRPr="00507E47" w:rsidRDefault="00507E47" w:rsidP="00507E47">
      <w:pPr>
        <w:keepNext/>
        <w:spacing w:after="0" w:line="240" w:lineRule="auto"/>
        <w:outlineLvl w:val="1"/>
        <w:rPr>
          <w:rFonts w:eastAsia="Times New Roman"/>
          <w:b/>
          <w:sz w:val="20"/>
          <w:szCs w:val="20"/>
          <w:u w:val="single"/>
        </w:rPr>
      </w:pPr>
      <w:r w:rsidRPr="00507E47">
        <w:rPr>
          <w:rFonts w:eastAsia="Times New Roman"/>
          <w:b/>
          <w:sz w:val="20"/>
          <w:szCs w:val="20"/>
          <w:u w:val="single"/>
        </w:rPr>
        <w:t>PART I – GENERAL</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SECTION INCLUDES</w:t>
      </w:r>
    </w:p>
    <w:p w:rsidR="00507E47" w:rsidRPr="00507E47" w:rsidRDefault="00507E47" w:rsidP="00C25372">
      <w:pPr>
        <w:numPr>
          <w:ilvl w:val="0"/>
          <w:numId w:val="12"/>
        </w:numPr>
        <w:spacing w:after="120" w:line="240" w:lineRule="auto"/>
        <w:ind w:left="547"/>
        <w:rPr>
          <w:rFonts w:eastAsia="Times New Roman"/>
          <w:sz w:val="20"/>
          <w:szCs w:val="20"/>
        </w:rPr>
      </w:pPr>
      <w:r w:rsidRPr="00507E47">
        <w:rPr>
          <w:rFonts w:eastAsia="Times New Roman"/>
          <w:sz w:val="20"/>
          <w:szCs w:val="20"/>
        </w:rPr>
        <w:t>This section covers the furnishing and installation of an electrically controlled tandem</w:t>
      </w:r>
      <w:r w:rsidR="00E6742E">
        <w:rPr>
          <w:rFonts w:eastAsia="Times New Roman"/>
          <w:sz w:val="20"/>
          <w:szCs w:val="20"/>
        </w:rPr>
        <w:t>,</w:t>
      </w:r>
      <w:r w:rsidRPr="00507E47">
        <w:rPr>
          <w:rFonts w:eastAsia="Times New Roman"/>
          <w:sz w:val="20"/>
          <w:szCs w:val="20"/>
        </w:rPr>
        <w:t xml:space="preserve"> full height</w:t>
      </w:r>
      <w:r w:rsidR="00E6742E">
        <w:rPr>
          <w:rFonts w:eastAsia="Times New Roman"/>
          <w:sz w:val="20"/>
          <w:szCs w:val="20"/>
        </w:rPr>
        <w:t xml:space="preserve">, bi-directional tandem security </w:t>
      </w:r>
      <w:r w:rsidRPr="00507E47">
        <w:rPr>
          <w:rFonts w:eastAsia="Times New Roman"/>
          <w:sz w:val="20"/>
          <w:szCs w:val="20"/>
        </w:rPr>
        <w:t>turnstile. The tandem turnstile is generally used in locations where two turnstiles are not required, but space for two separate units is not available. A tandem turnstile saves approximately 9” in width contrasted with the installation of two single CPST turnstiles.</w:t>
      </w:r>
    </w:p>
    <w:p w:rsidR="00507E47" w:rsidRPr="00507E47" w:rsidRDefault="00C727E8" w:rsidP="00507E47">
      <w:pPr>
        <w:numPr>
          <w:ilvl w:val="0"/>
          <w:numId w:val="12"/>
        </w:numPr>
        <w:spacing w:after="0" w:line="240" w:lineRule="auto"/>
        <w:rPr>
          <w:rFonts w:eastAsia="Times New Roman"/>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r w:rsidR="00507E47"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REFERENCES</w:t>
      </w:r>
    </w:p>
    <w:p w:rsidR="00507E47" w:rsidRPr="00507E47" w:rsidRDefault="007A0665" w:rsidP="00C25372">
      <w:pPr>
        <w:numPr>
          <w:ilvl w:val="0"/>
          <w:numId w:val="13"/>
        </w:numPr>
        <w:spacing w:after="120" w:line="240" w:lineRule="auto"/>
        <w:ind w:left="547"/>
        <w:rPr>
          <w:rFonts w:eastAsia="Times New Roman"/>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sidRPr="007763EE">
        <w:rPr>
          <w:rFonts w:eastAsia="Times New Roman"/>
          <w:sz w:val="20"/>
          <w:szCs w:val="20"/>
        </w:rPr>
        <w:t>UL 325, and CSA C22.2 NO.247-14.</w:t>
      </w:r>
    </w:p>
    <w:p w:rsidR="00507E47" w:rsidRPr="00507E47" w:rsidRDefault="00C25372" w:rsidP="00507E47">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507E47" w:rsidRPr="00507E47">
        <w:rPr>
          <w:rFonts w:eastAsia="Times New Roman"/>
          <w:sz w:val="20"/>
          <w:szCs w:val="20"/>
        </w:rPr>
        <w:t>.</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QUALITY ASSURANCE</w:t>
      </w:r>
    </w:p>
    <w:p w:rsidR="00507E47" w:rsidRPr="00507E47" w:rsidRDefault="00507E47" w:rsidP="00C25372">
      <w:pPr>
        <w:numPr>
          <w:ilvl w:val="0"/>
          <w:numId w:val="21"/>
        </w:numPr>
        <w:spacing w:after="120" w:line="240" w:lineRule="auto"/>
        <w:ind w:left="547"/>
        <w:rPr>
          <w:rFonts w:eastAsia="Times New Roman"/>
          <w:sz w:val="20"/>
          <w:szCs w:val="20"/>
        </w:rPr>
      </w:pPr>
      <w:r w:rsidRPr="00507E47">
        <w:rPr>
          <w:rFonts w:eastAsia="Times New Roman"/>
          <w:sz w:val="20"/>
          <w:szCs w:val="20"/>
        </w:rPr>
        <w:t xml:space="preserve">Manufacturer shall be a company specializing in the </w:t>
      </w:r>
      <w:r w:rsidR="00C727E8">
        <w:rPr>
          <w:rFonts w:eastAsia="Times New Roman"/>
          <w:sz w:val="20"/>
          <w:szCs w:val="20"/>
        </w:rPr>
        <w:t xml:space="preserve">manufacture </w:t>
      </w:r>
      <w:r w:rsidRPr="00507E47">
        <w:rPr>
          <w:rFonts w:eastAsia="Times New Roman"/>
          <w:sz w:val="20"/>
          <w:szCs w:val="20"/>
        </w:rPr>
        <w:t xml:space="preserve">of </w:t>
      </w:r>
      <w:r w:rsidR="00C727E8">
        <w:rPr>
          <w:rFonts w:eastAsia="Times New Roman"/>
          <w:sz w:val="20"/>
          <w:szCs w:val="20"/>
        </w:rPr>
        <w:t xml:space="preserve">full height </w:t>
      </w:r>
      <w:r w:rsidRPr="00507E47">
        <w:rPr>
          <w:rFonts w:eastAsia="Times New Roman"/>
          <w:sz w:val="20"/>
          <w:szCs w:val="20"/>
        </w:rPr>
        <w:t xml:space="preserve">security turnstiles </w:t>
      </w:r>
      <w:r w:rsidR="00C727E8">
        <w:rPr>
          <w:rFonts w:eastAsia="Times New Roman"/>
          <w:sz w:val="20"/>
          <w:szCs w:val="20"/>
        </w:rPr>
        <w:t xml:space="preserve">for a </w:t>
      </w:r>
      <w:r w:rsidRPr="00507E47">
        <w:rPr>
          <w:rFonts w:eastAsia="Times New Roman"/>
          <w:sz w:val="20"/>
          <w:szCs w:val="20"/>
        </w:rPr>
        <w:t>minimum of 10 years.</w:t>
      </w:r>
    </w:p>
    <w:p w:rsidR="00507E47" w:rsidRPr="00507E47" w:rsidRDefault="00507E47" w:rsidP="00507E47">
      <w:pPr>
        <w:numPr>
          <w:ilvl w:val="0"/>
          <w:numId w:val="21"/>
        </w:numPr>
        <w:spacing w:after="0" w:line="240" w:lineRule="auto"/>
        <w:rPr>
          <w:rFonts w:eastAsia="Times New Roman"/>
          <w:sz w:val="20"/>
          <w:szCs w:val="20"/>
        </w:rPr>
      </w:pPr>
      <w:r w:rsidRPr="00507E47">
        <w:rPr>
          <w:rFonts w:eastAsia="Times New Roman"/>
          <w:sz w:val="20"/>
          <w:szCs w:val="20"/>
        </w:rPr>
        <w:t xml:space="preserve">Installer shall have a minimum of one year experience installing </w:t>
      </w:r>
      <w:r w:rsidR="00C727E8">
        <w:rPr>
          <w:rFonts w:eastAsia="Times New Roman"/>
          <w:sz w:val="20"/>
          <w:szCs w:val="20"/>
        </w:rPr>
        <w:t xml:space="preserve">security turnstiles, </w:t>
      </w:r>
      <w:r w:rsidRPr="00507E47">
        <w:rPr>
          <w:rFonts w:eastAsia="Times New Roman"/>
          <w:sz w:val="20"/>
          <w:szCs w:val="20"/>
        </w:rPr>
        <w:t>or shall supply a factory representative during installation of the turnstile.</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SUBMITTALS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Submit manufacturer’s descriptive literature for specified equipment, including options.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Provide</w:t>
      </w:r>
      <w:r w:rsidR="0011003B">
        <w:rPr>
          <w:rFonts w:eastAsia="Times New Roman"/>
          <w:sz w:val="20"/>
          <w:szCs w:val="20"/>
        </w:rPr>
        <w:t xml:space="preserve">, upon request, site specific drawings showing product placement. </w:t>
      </w:r>
    </w:p>
    <w:p w:rsidR="00507E47" w:rsidRPr="00507E47" w:rsidRDefault="00507E47" w:rsidP="00507E47">
      <w:pPr>
        <w:numPr>
          <w:ilvl w:val="0"/>
          <w:numId w:val="14"/>
        </w:numPr>
        <w:spacing w:after="0" w:line="240" w:lineRule="auto"/>
        <w:rPr>
          <w:rFonts w:eastAsia="Times New Roman"/>
          <w:sz w:val="20"/>
          <w:szCs w:val="20"/>
        </w:rPr>
      </w:pPr>
      <w:r w:rsidRPr="00507E47">
        <w:rPr>
          <w:rFonts w:eastAsia="Times New Roman"/>
          <w:sz w:val="20"/>
          <w:szCs w:val="20"/>
        </w:rPr>
        <w:t xml:space="preserve">Provide </w:t>
      </w:r>
      <w:r w:rsidR="002B02B5">
        <w:rPr>
          <w:rFonts w:eastAsia="Times New Roman"/>
          <w:sz w:val="20"/>
          <w:szCs w:val="20"/>
        </w:rPr>
        <w:t>installation and operation manuals</w:t>
      </w:r>
      <w:r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DELIVERY, STORAGE AND HANDLING</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Deliver materials to job site in manufacturer’s packaging undamaged, complete with installation instructions.</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Store off ground, under cover, protected from weather, construction activities and debris.</w:t>
      </w:r>
    </w:p>
    <w:p w:rsidR="00507E47" w:rsidRPr="00507E47" w:rsidRDefault="00507E47" w:rsidP="00507E47">
      <w:pPr>
        <w:numPr>
          <w:ilvl w:val="0"/>
          <w:numId w:val="15"/>
        </w:numPr>
        <w:spacing w:after="0" w:line="240" w:lineRule="auto"/>
        <w:rPr>
          <w:rFonts w:eastAsia="Times New Roman"/>
          <w:sz w:val="20"/>
          <w:szCs w:val="20"/>
        </w:rPr>
      </w:pPr>
      <w:r w:rsidRPr="00507E47">
        <w:rPr>
          <w:rFonts w:eastAsia="Times New Roman"/>
          <w:sz w:val="20"/>
          <w:szCs w:val="20"/>
        </w:rPr>
        <w:t>Use forklift</w:t>
      </w:r>
      <w:r w:rsidR="00C727E8">
        <w:rPr>
          <w:rFonts w:eastAsia="Times New Roman"/>
          <w:sz w:val="20"/>
          <w:szCs w:val="20"/>
        </w:rPr>
        <w:t xml:space="preserve">, </w:t>
      </w:r>
      <w:r w:rsidRPr="00507E47">
        <w:rPr>
          <w:rFonts w:eastAsia="Times New Roman"/>
          <w:sz w:val="20"/>
          <w:szCs w:val="20"/>
        </w:rPr>
        <w:t xml:space="preserve">pallet jack </w:t>
      </w:r>
      <w:r w:rsidR="00C727E8">
        <w:rPr>
          <w:rFonts w:eastAsia="Times New Roman"/>
          <w:sz w:val="20"/>
          <w:szCs w:val="20"/>
        </w:rPr>
        <w:t xml:space="preserve">or equivalent </w:t>
      </w:r>
      <w:r w:rsidRPr="00507E47">
        <w:rPr>
          <w:rFonts w:eastAsia="Times New Roman"/>
          <w:sz w:val="20"/>
          <w:szCs w:val="20"/>
        </w:rPr>
        <w:t xml:space="preserve">equipment for moving.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PROJECT/SITE CONDITIONS</w:t>
      </w:r>
    </w:p>
    <w:p w:rsidR="00507E47" w:rsidRPr="00507E47" w:rsidRDefault="00507E47" w:rsidP="00507E47">
      <w:pPr>
        <w:spacing w:after="0" w:line="240" w:lineRule="auto"/>
        <w:ind w:left="180" w:firstLine="390"/>
        <w:rPr>
          <w:rFonts w:eastAsia="Times New Roman"/>
          <w:sz w:val="20"/>
          <w:szCs w:val="20"/>
        </w:rPr>
      </w:pPr>
      <w:r w:rsidRPr="00507E47">
        <w:rPr>
          <w:rFonts w:eastAsia="Times New Roman"/>
          <w:sz w:val="20"/>
          <w:szCs w:val="20"/>
        </w:rPr>
        <w:t>Install on a level concrete pad.</w:t>
      </w:r>
    </w:p>
    <w:p w:rsidR="00507E47" w:rsidRPr="00507E47" w:rsidRDefault="00507E47" w:rsidP="00507E47">
      <w:pPr>
        <w:spacing w:after="0" w:line="240" w:lineRule="auto"/>
        <w:rPr>
          <w:rFonts w:eastAsia="Times New Roman"/>
          <w:sz w:val="20"/>
          <w:szCs w:val="20"/>
        </w:rPr>
      </w:pPr>
    </w:p>
    <w:p w:rsidR="00507E47" w:rsidRPr="00507E47" w:rsidRDefault="00507E47" w:rsidP="00507E47">
      <w:pPr>
        <w:keepNext/>
        <w:numPr>
          <w:ilvl w:val="1"/>
          <w:numId w:val="17"/>
        </w:numPr>
        <w:spacing w:after="0" w:line="240" w:lineRule="auto"/>
        <w:outlineLvl w:val="5"/>
        <w:rPr>
          <w:rFonts w:eastAsia="Times New Roman"/>
          <w:b/>
          <w:sz w:val="20"/>
          <w:szCs w:val="20"/>
        </w:rPr>
      </w:pPr>
      <w:r w:rsidRPr="00507E47">
        <w:rPr>
          <w:rFonts w:eastAsia="Times New Roman"/>
          <w:b/>
          <w:sz w:val="20"/>
          <w:szCs w:val="20"/>
        </w:rPr>
        <w:t>WARRANTY</w:t>
      </w:r>
    </w:p>
    <w:p w:rsidR="00CC632D" w:rsidRDefault="00507E47" w:rsidP="00507E47">
      <w:pPr>
        <w:spacing w:after="0" w:line="240" w:lineRule="auto"/>
        <w:ind w:left="570"/>
        <w:rPr>
          <w:rFonts w:eastAsia="Times New Roman"/>
          <w:sz w:val="20"/>
          <w:szCs w:val="20"/>
        </w:rPr>
      </w:pPr>
      <w:r w:rsidRPr="00507E47">
        <w:rPr>
          <w:rFonts w:eastAsia="Times New Roman"/>
          <w:sz w:val="20"/>
          <w:szCs w:val="20"/>
        </w:rPr>
        <w:t>Alvarado warranties its products against defects in material and workmanship for a period of one (1) year from the date of invoicing. The warranty covers defects in materials and workmanship. Obtain full warranty terms from Alvarado.</w:t>
      </w:r>
    </w:p>
    <w:p w:rsidR="00507E47" w:rsidRDefault="00507E47" w:rsidP="00507E47">
      <w:pPr>
        <w:spacing w:after="0" w:line="240" w:lineRule="auto"/>
        <w:ind w:left="570"/>
        <w:rPr>
          <w:rFonts w:eastAsia="Times New Roman"/>
          <w:sz w:val="20"/>
          <w:szCs w:val="20"/>
        </w:rPr>
      </w:pPr>
    </w:p>
    <w:p w:rsidR="00507E47" w:rsidRPr="00507E47" w:rsidRDefault="00507E47" w:rsidP="00507E47">
      <w:pPr>
        <w:keepNext/>
        <w:spacing w:after="0" w:line="240" w:lineRule="auto"/>
        <w:rPr>
          <w:rFonts w:eastAsia="Times New Roman"/>
          <w:b/>
          <w:sz w:val="20"/>
          <w:szCs w:val="20"/>
          <w:u w:val="single"/>
        </w:rPr>
      </w:pPr>
      <w:r w:rsidRPr="00507E47">
        <w:rPr>
          <w:rFonts w:eastAsia="Times New Roman"/>
          <w:b/>
          <w:sz w:val="20"/>
          <w:szCs w:val="20"/>
          <w:u w:val="single"/>
        </w:rPr>
        <w:lastRenderedPageBreak/>
        <w:t>PART II – PRODUCTS</w:t>
      </w:r>
    </w:p>
    <w:p w:rsidR="00507E47" w:rsidRPr="00507E47" w:rsidRDefault="00507E47" w:rsidP="00507E47">
      <w:pPr>
        <w:keepNext/>
        <w:spacing w:after="0" w:line="240" w:lineRule="auto"/>
        <w:rPr>
          <w:rFonts w:eastAsia="Times New Roman"/>
          <w:sz w:val="20"/>
          <w:szCs w:val="20"/>
        </w:rPr>
      </w:pPr>
    </w:p>
    <w:p w:rsidR="00507E47" w:rsidRPr="00507E47" w:rsidRDefault="00507E47" w:rsidP="00507E47">
      <w:pPr>
        <w:keepNext/>
        <w:numPr>
          <w:ilvl w:val="1"/>
          <w:numId w:val="16"/>
        </w:numPr>
        <w:spacing w:after="0" w:line="240" w:lineRule="auto"/>
        <w:rPr>
          <w:rFonts w:eastAsia="Times New Roman"/>
          <w:b/>
          <w:sz w:val="20"/>
          <w:szCs w:val="20"/>
        </w:rPr>
      </w:pPr>
      <w:r w:rsidRPr="00507E47">
        <w:rPr>
          <w:rFonts w:eastAsia="Times New Roman"/>
          <w:b/>
          <w:sz w:val="20"/>
          <w:szCs w:val="20"/>
        </w:rPr>
        <w:t>MANUFACTURER</w:t>
      </w:r>
    </w:p>
    <w:p w:rsidR="00507E47" w:rsidRPr="00507E47" w:rsidRDefault="00507E47" w:rsidP="00507E47">
      <w:pPr>
        <w:spacing w:after="0" w:line="240" w:lineRule="auto"/>
        <w:ind w:left="555"/>
        <w:rPr>
          <w:rFonts w:eastAsia="Times New Roman"/>
          <w:sz w:val="20"/>
          <w:szCs w:val="20"/>
        </w:rPr>
      </w:pPr>
      <w:r w:rsidRPr="00507E47">
        <w:rPr>
          <w:rFonts w:eastAsia="Times New Roman"/>
          <w:sz w:val="20"/>
          <w:szCs w:val="20"/>
        </w:rPr>
        <w:t>Alvarado Mfg. Co., Inc. 12660 Colony Street, Chino, CA 91710.</w:t>
      </w:r>
    </w:p>
    <w:p w:rsidR="00507E47" w:rsidRPr="00507E47" w:rsidRDefault="00507E47" w:rsidP="00507E47">
      <w:pPr>
        <w:spacing w:after="0" w:line="240" w:lineRule="auto"/>
        <w:ind w:left="555"/>
        <w:rPr>
          <w:rFonts w:eastAsia="Times New Roman"/>
          <w:b/>
          <w:sz w:val="20"/>
          <w:szCs w:val="20"/>
        </w:rPr>
      </w:pPr>
      <w:r w:rsidRPr="00507E47">
        <w:rPr>
          <w:rFonts w:eastAsia="Times New Roman"/>
          <w:b/>
          <w:sz w:val="20"/>
          <w:szCs w:val="20"/>
        </w:rPr>
        <w:t xml:space="preserve"> </w:t>
      </w: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PRODUCT</w:t>
      </w:r>
    </w:p>
    <w:p w:rsidR="00507E47" w:rsidRPr="00507E47" w:rsidRDefault="00507E47" w:rsidP="00507E47">
      <w:pPr>
        <w:spacing w:after="0" w:line="240" w:lineRule="auto"/>
        <w:ind w:left="555"/>
        <w:jc w:val="both"/>
        <w:rPr>
          <w:rFonts w:eastAsia="Times New Roman"/>
          <w:i/>
          <w:sz w:val="20"/>
          <w:szCs w:val="20"/>
        </w:rPr>
      </w:pPr>
      <w:r w:rsidRPr="00507E47">
        <w:rPr>
          <w:rFonts w:eastAsia="Times New Roman"/>
          <w:sz w:val="20"/>
          <w:szCs w:val="20"/>
        </w:rPr>
        <w:t xml:space="preserve">CPSTT-6X Full Height Security Turnstile, no substitutions.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CONSTRUCTION</w:t>
      </w:r>
    </w:p>
    <w:p w:rsidR="00507E47" w:rsidRPr="00507E47" w:rsidRDefault="00507E47" w:rsidP="00507E47">
      <w:pPr>
        <w:numPr>
          <w:ilvl w:val="0"/>
          <w:numId w:val="25"/>
        </w:numPr>
        <w:spacing w:after="0" w:line="240" w:lineRule="auto"/>
        <w:rPr>
          <w:rFonts w:eastAsia="Times New Roman"/>
          <w:sz w:val="20"/>
          <w:szCs w:val="20"/>
        </w:rPr>
      </w:pPr>
      <w:r w:rsidRPr="00507E47">
        <w:rPr>
          <w:rFonts w:eastAsia="Times New Roman"/>
          <w:sz w:val="20"/>
          <w:szCs w:val="20"/>
          <w:u w:val="single"/>
        </w:rPr>
        <w:t>Top Channel</w:t>
      </w:r>
      <w:r w:rsidRPr="00507E47">
        <w:rPr>
          <w:rFonts w:eastAsia="Times New Roman"/>
          <w:sz w:val="20"/>
          <w:szCs w:val="20"/>
        </w:rPr>
        <w:t>:</w:t>
      </w:r>
    </w:p>
    <w:p w:rsidR="00507E47" w:rsidRPr="00507E47" w:rsidRDefault="00507E47" w:rsidP="00507E47">
      <w:pPr>
        <w:numPr>
          <w:ilvl w:val="0"/>
          <w:numId w:val="26"/>
        </w:numPr>
        <w:tabs>
          <w:tab w:val="num" w:pos="1080"/>
        </w:tabs>
        <w:spacing w:after="0" w:line="240" w:lineRule="auto"/>
        <w:ind w:left="1080"/>
        <w:jc w:val="both"/>
        <w:rPr>
          <w:rFonts w:eastAsia="Times New Roman"/>
          <w:sz w:val="20"/>
          <w:szCs w:val="20"/>
        </w:rPr>
      </w:pPr>
      <w:r w:rsidRPr="00507E47">
        <w:rPr>
          <w:rFonts w:eastAsia="Times New Roman"/>
          <w:sz w:val="20"/>
          <w:szCs w:val="20"/>
        </w:rPr>
        <w:t>The top channel frame shall be a 7" wide, 4-gauge, steel U-channel powder</w:t>
      </w:r>
      <w:r w:rsidR="00CD6850">
        <w:rPr>
          <w:rFonts w:eastAsia="Times New Roman"/>
          <w:sz w:val="20"/>
          <w:szCs w:val="20"/>
        </w:rPr>
        <w:t xml:space="preserve"> </w:t>
      </w:r>
      <w:r w:rsidRPr="00507E47">
        <w:rPr>
          <w:rFonts w:eastAsia="Times New Roman"/>
          <w:sz w:val="20"/>
          <w:szCs w:val="20"/>
        </w:rPr>
        <w:t>coated in a zinc-rich powder coat.</w:t>
      </w:r>
    </w:p>
    <w:p w:rsidR="00507E47" w:rsidRPr="00507E47" w:rsidRDefault="00507E47" w:rsidP="000C5BCC">
      <w:pPr>
        <w:numPr>
          <w:ilvl w:val="0"/>
          <w:numId w:val="26"/>
        </w:numPr>
        <w:tabs>
          <w:tab w:val="num" w:pos="1080"/>
        </w:tabs>
        <w:spacing w:after="120" w:line="240" w:lineRule="auto"/>
        <w:ind w:left="1080"/>
        <w:jc w:val="both"/>
        <w:rPr>
          <w:rFonts w:eastAsia="Times New Roman"/>
          <w:sz w:val="20"/>
          <w:szCs w:val="20"/>
        </w:rPr>
      </w:pPr>
      <w:r w:rsidRPr="00507E47">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Yokes (Curved Sections)</w:t>
      </w:r>
      <w:r w:rsidRPr="00507E47">
        <w:rPr>
          <w:rFonts w:eastAsia="Times New Roman"/>
          <w:sz w:val="20"/>
          <w:szCs w:val="20"/>
        </w:rPr>
        <w:t>:</w:t>
      </w:r>
    </w:p>
    <w:p w:rsidR="00507E47" w:rsidRPr="00507E47" w:rsidRDefault="00507E47" w:rsidP="00507E47">
      <w:pPr>
        <w:numPr>
          <w:ilvl w:val="0"/>
          <w:numId w:val="27"/>
        </w:numPr>
        <w:tabs>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two yokes (curved sections) shall each be two piece assemblies </w:t>
      </w:r>
      <w:r w:rsidR="001D73A0">
        <w:rPr>
          <w:rFonts w:eastAsia="Times New Roman"/>
          <w:sz w:val="20"/>
          <w:szCs w:val="20"/>
        </w:rPr>
        <w:t xml:space="preserve">.177” (4.5mm) thick, clear panel fabricated from Spartech </w:t>
      </w:r>
      <w:proofErr w:type="spellStart"/>
      <w:r w:rsidR="001D73A0">
        <w:rPr>
          <w:rFonts w:eastAsia="Times New Roman"/>
          <w:sz w:val="20"/>
          <w:szCs w:val="20"/>
        </w:rPr>
        <w:t>Polycast</w:t>
      </w:r>
      <w:proofErr w:type="spellEnd"/>
      <w:r w:rsidR="001D73A0">
        <w:rPr>
          <w:rFonts w:eastAsia="Times New Roman" w:cs="Arial"/>
          <w:sz w:val="20"/>
          <w:szCs w:val="20"/>
        </w:rPr>
        <w:t>®</w:t>
      </w:r>
      <w:r w:rsidR="001D73A0">
        <w:rPr>
          <w:rFonts w:eastAsia="Times New Roman"/>
          <w:sz w:val="20"/>
          <w:szCs w:val="20"/>
        </w:rPr>
        <w:t xml:space="preserve"> with an abrasion resistant coating </w:t>
      </w:r>
      <w:r w:rsidR="001D73A0" w:rsidRPr="006F2C59">
        <w:rPr>
          <w:rFonts w:eastAsia="Times New Roman"/>
          <w:sz w:val="20"/>
          <w:szCs w:val="20"/>
        </w:rPr>
        <w:t>completely enclosed by an extruded aluminum frame.</w:t>
      </w:r>
      <w:r w:rsidRPr="00507E47">
        <w:rPr>
          <w:rFonts w:eastAsia="Times New Roman"/>
          <w:sz w:val="20"/>
          <w:szCs w:val="20"/>
        </w:rPr>
        <w:t xml:space="preserve"> The entire bottom of the extruded aluminum frame shall anchor directly to the floor and to the top channel to provide superior structural strength. </w:t>
      </w:r>
    </w:p>
    <w:p w:rsidR="001D73A0" w:rsidRPr="001D73A0" w:rsidRDefault="001D73A0" w:rsidP="001D73A0">
      <w:pPr>
        <w:numPr>
          <w:ilvl w:val="0"/>
          <w:numId w:val="27"/>
        </w:numPr>
        <w:tabs>
          <w:tab w:val="num" w:pos="1080"/>
        </w:tabs>
        <w:spacing w:after="120" w:line="240" w:lineRule="auto"/>
        <w:ind w:left="1080"/>
        <w:jc w:val="both"/>
        <w:rPr>
          <w:rFonts w:eastAsia="Times New Roman"/>
          <w:sz w:val="20"/>
          <w:szCs w:val="20"/>
        </w:rPr>
      </w:pPr>
      <w:r w:rsidRPr="001D73A0">
        <w:rPr>
          <w:rFonts w:eastAsia="Times New Roman"/>
          <w:sz w:val="20"/>
          <w:szCs w:val="20"/>
        </w:rPr>
        <w:t>The yoke</w:t>
      </w:r>
      <w:r>
        <w:rPr>
          <w:rFonts w:eastAsia="Times New Roman"/>
          <w:sz w:val="20"/>
          <w:szCs w:val="20"/>
        </w:rPr>
        <w:t>s</w:t>
      </w:r>
      <w:r w:rsidRPr="001D73A0">
        <w:rPr>
          <w:rFonts w:eastAsia="Times New Roman"/>
          <w:sz w:val="20"/>
          <w:szCs w:val="20"/>
        </w:rPr>
        <w:t xml:space="preserve"> shall accept mullion card readers. </w:t>
      </w:r>
    </w:p>
    <w:p w:rsidR="00507E47" w:rsidRPr="00507E47" w:rsidRDefault="00507E47" w:rsidP="00507E47">
      <w:pPr>
        <w:numPr>
          <w:ilvl w:val="0"/>
          <w:numId w:val="25"/>
        </w:numPr>
        <w:spacing w:after="0" w:line="240" w:lineRule="auto"/>
        <w:rPr>
          <w:rFonts w:eastAsia="Times New Roman"/>
          <w:sz w:val="20"/>
          <w:szCs w:val="20"/>
          <w:u w:val="single"/>
        </w:rPr>
      </w:pPr>
      <w:proofErr w:type="spellStart"/>
      <w:r w:rsidRPr="00507E47">
        <w:rPr>
          <w:rFonts w:eastAsia="Times New Roman"/>
          <w:sz w:val="20"/>
          <w:szCs w:val="20"/>
          <w:u w:val="single"/>
        </w:rPr>
        <w:t>Roto</w:t>
      </w:r>
      <w:proofErr w:type="spellEnd"/>
      <w:r w:rsidRPr="00507E47">
        <w:rPr>
          <w:rFonts w:eastAsia="Times New Roman"/>
          <w:sz w:val="20"/>
          <w:szCs w:val="20"/>
          <w:u w:val="single"/>
        </w:rPr>
        <w:t xml:space="preserve"> (Rotating Section):</w:t>
      </w:r>
    </w:p>
    <w:p w:rsidR="00507E47" w:rsidRPr="00526D29" w:rsidRDefault="00507E47" w:rsidP="00526D29">
      <w:pPr>
        <w:numPr>
          <w:ilvl w:val="0"/>
          <w:numId w:val="28"/>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w:t>
      </w:r>
      <w:proofErr w:type="spellStart"/>
      <w:r w:rsidRPr="00507E47">
        <w:rPr>
          <w:rFonts w:eastAsia="Times New Roman"/>
          <w:sz w:val="20"/>
          <w:szCs w:val="20"/>
        </w:rPr>
        <w:t>rotos</w:t>
      </w:r>
      <w:proofErr w:type="spellEnd"/>
      <w:r w:rsidRPr="00507E47">
        <w:rPr>
          <w:rFonts w:eastAsia="Times New Roman"/>
          <w:sz w:val="20"/>
          <w:szCs w:val="20"/>
        </w:rPr>
        <w:t xml:space="preserve"> (rotating sections) shall consist of three vertical groupings of arm sections positioned 120 degrees apart from one another. The arm sections shall consist of 11 arms (33 total arms per roto). </w:t>
      </w:r>
      <w:r w:rsidR="00526D29" w:rsidRPr="006F2C59">
        <w:rPr>
          <w:rFonts w:eastAsia="Times New Roman"/>
          <w:sz w:val="20"/>
          <w:szCs w:val="20"/>
        </w:rPr>
        <w:t xml:space="preserve">Each arm is constructed from 1” x 3” clear </w:t>
      </w:r>
      <w:proofErr w:type="spellStart"/>
      <w:r w:rsidR="00526D29" w:rsidRPr="006F2C59">
        <w:rPr>
          <w:rFonts w:eastAsia="Times New Roman"/>
          <w:sz w:val="20"/>
          <w:szCs w:val="20"/>
        </w:rPr>
        <w:t>Polycast</w:t>
      </w:r>
      <w:proofErr w:type="spellEnd"/>
      <w:r w:rsidR="00526D29" w:rsidRPr="000A772E">
        <w:rPr>
          <w:rFonts w:eastAsia="Times New Roman" w:cs="Arial"/>
          <w:sz w:val="20"/>
          <w:szCs w:val="20"/>
          <w:vertAlign w:val="superscript"/>
        </w:rPr>
        <w:t>®</w:t>
      </w:r>
      <w:r w:rsidR="00526D29" w:rsidRPr="006F2C59">
        <w:rPr>
          <w:rFonts w:eastAsia="Times New Roman" w:cs="Arial"/>
          <w:sz w:val="20"/>
          <w:szCs w:val="20"/>
        </w:rPr>
        <w:t xml:space="preserve"> acrylic</w:t>
      </w:r>
      <w:r w:rsidR="00526D29" w:rsidRPr="006F2C59">
        <w:rPr>
          <w:rFonts w:eastAsia="Times New Roman"/>
          <w:sz w:val="20"/>
          <w:szCs w:val="20"/>
        </w:rPr>
        <w:t xml:space="preserve"> with a</w:t>
      </w:r>
      <w:r w:rsidR="00526D29">
        <w:rPr>
          <w:rFonts w:eastAsia="Times New Roman"/>
          <w:sz w:val="20"/>
          <w:szCs w:val="20"/>
        </w:rPr>
        <w:t xml:space="preserve">n </w:t>
      </w:r>
      <w:r w:rsidR="00526D29" w:rsidRPr="006F2C59">
        <w:rPr>
          <w:rFonts w:eastAsia="Times New Roman"/>
          <w:sz w:val="20"/>
          <w:szCs w:val="20"/>
        </w:rPr>
        <w:t xml:space="preserve">abrasion resistant </w:t>
      </w:r>
      <w:r w:rsidR="00526D29">
        <w:rPr>
          <w:rFonts w:eastAsia="Times New Roman"/>
          <w:sz w:val="20"/>
          <w:szCs w:val="20"/>
        </w:rPr>
        <w:t>coating</w:t>
      </w:r>
      <w:r w:rsidR="00526D29" w:rsidRPr="006F2C59">
        <w:rPr>
          <w:rFonts w:eastAsia="Times New Roman"/>
          <w:sz w:val="20"/>
          <w:szCs w:val="20"/>
        </w:rPr>
        <w:t xml:space="preserve">, press fit and glued into a stainless steel “boot” welded to the vertical 3” OD x 3/16” roto tube. All welds shall be ground and polished. No external fasteners shall be used in the </w:t>
      </w:r>
      <w:r w:rsidR="00526D29">
        <w:rPr>
          <w:rFonts w:eastAsia="Times New Roman"/>
          <w:sz w:val="20"/>
          <w:szCs w:val="20"/>
        </w:rPr>
        <w:t xml:space="preserve">fabrication of the roto section.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Bottom Bearing Assembly</w:t>
      </w:r>
      <w:r w:rsidRPr="00507E47">
        <w:rPr>
          <w:rFonts w:eastAsia="Times New Roman"/>
          <w:sz w:val="20"/>
          <w:szCs w:val="20"/>
        </w:rPr>
        <w:t>:</w:t>
      </w:r>
    </w:p>
    <w:p w:rsidR="00507E47" w:rsidRPr="00507E47" w:rsidRDefault="00507E47" w:rsidP="00B903E7">
      <w:pPr>
        <w:numPr>
          <w:ilvl w:val="0"/>
          <w:numId w:val="31"/>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OV (Barrier)</w:t>
      </w:r>
    </w:p>
    <w:p w:rsidR="00507E47" w:rsidRPr="00507E47" w:rsidRDefault="00507E47" w:rsidP="00FC1DA8">
      <w:pPr>
        <w:numPr>
          <w:ilvl w:val="0"/>
          <w:numId w:val="29"/>
        </w:numPr>
        <w:tabs>
          <w:tab w:val="num" w:pos="1080"/>
        </w:tabs>
        <w:spacing w:after="120" w:line="240" w:lineRule="auto"/>
        <w:ind w:left="1080"/>
        <w:jc w:val="center"/>
        <w:rPr>
          <w:rFonts w:eastAsia="Times New Roman"/>
          <w:b/>
          <w:i/>
          <w:sz w:val="20"/>
          <w:szCs w:val="20"/>
        </w:rPr>
      </w:pPr>
      <w:r w:rsidRPr="00507E47">
        <w:rPr>
          <w:rFonts w:eastAsia="Times New Roman"/>
          <w:sz w:val="20"/>
          <w:szCs w:val="20"/>
        </w:rPr>
        <w:t>The two OV (barrier sections) shall consist of all welded single assemblies which prevents passage in the reverse d</w:t>
      </w:r>
      <w:r w:rsidR="00F67B09">
        <w:rPr>
          <w:rFonts w:eastAsia="Times New Roman"/>
          <w:sz w:val="20"/>
          <w:szCs w:val="20"/>
        </w:rPr>
        <w:t>irection. It shall consist of 21</w:t>
      </w:r>
      <w:bookmarkStart w:id="0" w:name="_GoBack"/>
      <w:bookmarkEnd w:id="0"/>
      <w:r w:rsidRPr="00507E47">
        <w:rPr>
          <w:rFonts w:eastAsia="Times New Roman"/>
          <w:sz w:val="20"/>
          <w:szCs w:val="20"/>
        </w:rPr>
        <w:t xml:space="preserve">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 Guard Plate</w:t>
      </w:r>
    </w:p>
    <w:p w:rsidR="00507E47" w:rsidRPr="00507E47" w:rsidRDefault="00507E47" w:rsidP="00507E47">
      <w:pPr>
        <w:numPr>
          <w:ilvl w:val="0"/>
          <w:numId w:val="30"/>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two yoke guard plates </w:t>
      </w:r>
      <w:r w:rsidR="00B903E7">
        <w:rPr>
          <w:rFonts w:eastAsia="Times New Roman"/>
          <w:sz w:val="20"/>
          <w:szCs w:val="20"/>
        </w:rPr>
        <w:t xml:space="preserve">each consist of a </w:t>
      </w:r>
      <w:r w:rsidRPr="00507E47">
        <w:rPr>
          <w:rFonts w:eastAsia="Times New Roman"/>
          <w:sz w:val="20"/>
          <w:szCs w:val="20"/>
        </w:rPr>
        <w:t xml:space="preserve">piece </w:t>
      </w:r>
      <w:r w:rsidR="00B903E7">
        <w:rPr>
          <w:rFonts w:eastAsia="Times New Roman"/>
          <w:sz w:val="20"/>
          <w:szCs w:val="20"/>
        </w:rPr>
        <w:t xml:space="preserve">of </w:t>
      </w:r>
      <w:r w:rsidRPr="00507E47">
        <w:rPr>
          <w:rFonts w:eastAsia="Times New Roman"/>
          <w:sz w:val="20"/>
          <w:szCs w:val="20"/>
        </w:rPr>
        <w:t xml:space="preserve">16-gauge stainless steel that bolts to the underside of the top channel assembly and the top of the yoke. </w:t>
      </w:r>
    </w:p>
    <w:p w:rsidR="00507E47" w:rsidRPr="00507E47" w:rsidRDefault="00507E47" w:rsidP="00507E47">
      <w:pPr>
        <w:spacing w:after="0" w:line="240" w:lineRule="auto"/>
        <w:ind w:left="720"/>
        <w:jc w:val="both"/>
        <w:rPr>
          <w:rFonts w:eastAsia="Times New Roman"/>
          <w:b/>
          <w:i/>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EQUIPMENT</w:t>
      </w:r>
    </w:p>
    <w:p w:rsidR="00507E47" w:rsidRPr="00507E47" w:rsidRDefault="00507E47" w:rsidP="003176E5">
      <w:pPr>
        <w:numPr>
          <w:ilvl w:val="0"/>
          <w:numId w:val="22"/>
        </w:numPr>
        <w:spacing w:after="120" w:line="240" w:lineRule="auto"/>
        <w:ind w:left="590" w:hanging="403"/>
        <w:rPr>
          <w:rFonts w:eastAsia="Times New Roman"/>
          <w:sz w:val="20"/>
          <w:szCs w:val="20"/>
        </w:rPr>
      </w:pPr>
      <w:r w:rsidRPr="00507E47">
        <w:rPr>
          <w:rFonts w:eastAsia="Times New Roman"/>
          <w:sz w:val="20"/>
          <w:szCs w:val="20"/>
          <w:u w:val="single"/>
        </w:rPr>
        <w:t>General</w:t>
      </w:r>
      <w:r w:rsidRPr="00507E47">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507E47">
        <w:rPr>
          <w:rFonts w:eastAsia="Times New Roman" w:cs="Arial"/>
          <w:color w:val="000000"/>
          <w:sz w:val="20"/>
          <w:szCs w:val="20"/>
        </w:rPr>
        <w:t>.</w:t>
      </w:r>
      <w:r w:rsidRPr="00507E47">
        <w:rPr>
          <w:rFonts w:eastAsia="Times New Roman"/>
          <w:sz w:val="20"/>
          <w:szCs w:val="20"/>
        </w:rPr>
        <w:t xml:space="preserv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Mechanical Operation:</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proofErr w:type="spellStart"/>
      <w:r w:rsidRPr="00507E47">
        <w:rPr>
          <w:rFonts w:eastAsia="Times New Roman"/>
          <w:sz w:val="20"/>
          <w:szCs w:val="20"/>
          <w:u w:val="single"/>
        </w:rPr>
        <w:t>Roto</w:t>
      </w:r>
      <w:proofErr w:type="spellEnd"/>
      <w:r w:rsidRPr="00507E47">
        <w:rPr>
          <w:rFonts w:eastAsia="Times New Roman"/>
          <w:sz w:val="20"/>
          <w:szCs w:val="20"/>
          <w:u w:val="single"/>
        </w:rPr>
        <w:t xml:space="preserve"> / Top Channel Connection:</w:t>
      </w:r>
      <w:r w:rsidRPr="00507E47">
        <w:rPr>
          <w:rFonts w:eastAsia="Times New Roman"/>
          <w:sz w:val="20"/>
          <w:szCs w:val="20"/>
        </w:rPr>
        <w:t xml:space="preserve"> The connection between the roto and the top channel shall be accomplished through the use of a multiple grooved splined shaft and coupling.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Turnstile Locking / Unlocking</w:t>
      </w:r>
      <w:r w:rsidRPr="00507E47">
        <w:rPr>
          <w:rFonts w:eastAsia="Times New Roman"/>
          <w:sz w:val="20"/>
          <w:szCs w:val="20"/>
        </w:rPr>
        <w:t xml:space="preserve">: A solenoid/spring assembly shall move the lock arms into the "locked" or "unlocked" position. Each lock arm shall be controlled independently to allow bi-directional control.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Top Bearings</w:t>
      </w:r>
      <w:r w:rsidRPr="00507E47">
        <w:rPr>
          <w:rFonts w:eastAsia="Times New Roman"/>
          <w:sz w:val="20"/>
          <w:szCs w:val="20"/>
        </w:rPr>
        <w:t xml:space="preserve">: The top bearings shall be fully concealed from view by a cover fabricated </w:t>
      </w:r>
      <w:proofErr w:type="gramStart"/>
      <w:r w:rsidRPr="00507E47">
        <w:rPr>
          <w:rFonts w:eastAsia="Times New Roman"/>
          <w:sz w:val="20"/>
          <w:szCs w:val="20"/>
        </w:rPr>
        <w:t>from #304 stainless steel</w:t>
      </w:r>
      <w:proofErr w:type="gramEnd"/>
      <w:r w:rsidRPr="00507E47">
        <w:rPr>
          <w:rFonts w:eastAsia="Times New Roman"/>
          <w:sz w:val="20"/>
          <w:szCs w:val="20"/>
        </w:rPr>
        <w:t>.</w:t>
      </w:r>
    </w:p>
    <w:p w:rsidR="00507E47" w:rsidRPr="00507E47" w:rsidRDefault="00507E47" w:rsidP="00370952">
      <w:pPr>
        <w:numPr>
          <w:ilvl w:val="0"/>
          <w:numId w:val="32"/>
        </w:numPr>
        <w:tabs>
          <w:tab w:val="num" w:pos="1080"/>
        </w:tabs>
        <w:spacing w:after="120" w:line="240" w:lineRule="auto"/>
        <w:ind w:left="1080"/>
        <w:jc w:val="both"/>
        <w:rPr>
          <w:rFonts w:eastAsia="Times New Roman"/>
          <w:i/>
          <w:sz w:val="20"/>
          <w:szCs w:val="20"/>
        </w:rPr>
      </w:pPr>
      <w:r w:rsidRPr="00507E47">
        <w:rPr>
          <w:rFonts w:eastAsia="Times New Roman"/>
          <w:sz w:val="20"/>
          <w:szCs w:val="20"/>
          <w:u w:val="single"/>
        </w:rPr>
        <w:t>Self-Adjusting Speed Control / Self-Centering</w:t>
      </w:r>
      <w:r w:rsidRPr="00507E47">
        <w:rPr>
          <w:rFonts w:eastAsia="Times New Roman"/>
          <w:sz w:val="20"/>
          <w:szCs w:val="20"/>
        </w:rPr>
        <w:t>: The turnstile shall have self-adjusting speed control which automatically increases or decreases resistance depending on the pushing force of the user. The turnstile shall also self-center, automatically returning to the “home” position after rotation. Self-</w:t>
      </w:r>
      <w:r w:rsidRPr="00507E47">
        <w:rPr>
          <w:rFonts w:eastAsia="Times New Roman"/>
          <w:sz w:val="20"/>
          <w:szCs w:val="20"/>
        </w:rPr>
        <w:lastRenderedPageBreak/>
        <w:t xml:space="preserve">centering shall be controlled. When lock arms are disengaged, </w:t>
      </w:r>
      <w:r w:rsidR="00370952">
        <w:rPr>
          <w:rFonts w:eastAsia="Times New Roman"/>
          <w:sz w:val="20"/>
          <w:szCs w:val="20"/>
        </w:rPr>
        <w:t xml:space="preserve">the </w:t>
      </w:r>
      <w:r w:rsidRPr="00507E47">
        <w:rPr>
          <w:rFonts w:eastAsia="Times New Roman"/>
          <w:sz w:val="20"/>
          <w:szCs w:val="20"/>
        </w:rPr>
        <w:t xml:space="preserve">turnstile shall rotate only once when the roto is spun with force. A roto that self-centers through spinning and settling is not acceptable.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Electrical Operation</w:t>
      </w:r>
      <w:r w:rsidRPr="00507E47">
        <w:rPr>
          <w:rFonts w:eastAsia="Times New Roman"/>
          <w:sz w:val="20"/>
          <w:szCs w:val="20"/>
        </w:rPr>
        <w:t>:</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top channel shall contain a </w:t>
      </w:r>
      <w:r w:rsidR="00915342">
        <w:rPr>
          <w:rFonts w:eastAsia="Times New Roman"/>
          <w:sz w:val="20"/>
          <w:szCs w:val="20"/>
        </w:rPr>
        <w:t xml:space="preserve">fused </w:t>
      </w:r>
      <w:r w:rsidRPr="00507E47">
        <w:rPr>
          <w:rFonts w:eastAsia="Times New Roman"/>
          <w:sz w:val="20"/>
          <w:szCs w:val="20"/>
        </w:rPr>
        <w:t xml:space="preserve">junction box into which the installer wires primary power (110VAC or optional 220VAC).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power junction box shall contain an on/off switch. When the switch is in the "on" position, a green LED shall illuminate on the turnstile controller.</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A UL-rated transformer shall be joined into the junction box and shall step down the primary power to low voltage, 12VDC operation.</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shall be fail-lock in the entry direction, and fail-safe in the exit direction.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507E47" w:rsidRPr="00507E47" w:rsidRDefault="00507E47" w:rsidP="007045E0">
      <w:pPr>
        <w:numPr>
          <w:ilvl w:val="0"/>
          <w:numId w:val="33"/>
        </w:numPr>
        <w:tabs>
          <w:tab w:val="num" w:pos="1080"/>
        </w:tabs>
        <w:spacing w:after="120" w:line="240" w:lineRule="auto"/>
        <w:ind w:left="1080"/>
        <w:jc w:val="both"/>
        <w:rPr>
          <w:rFonts w:eastAsia="Times New Roman"/>
          <w:b/>
          <w:i/>
          <w:sz w:val="20"/>
          <w:szCs w:val="20"/>
        </w:rPr>
      </w:pPr>
      <w:r w:rsidRPr="00507E47">
        <w:rPr>
          <w:rFonts w:eastAsia="Times New Roman"/>
          <w:sz w:val="20"/>
          <w:szCs w:val="20"/>
        </w:rPr>
        <w:t>Electrical operation of the turnstile shall be tested and approved by Los Angeles Testing Laboratories.</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Turnstile Control</w:t>
      </w:r>
      <w:r w:rsidRPr="00507E47">
        <w:rPr>
          <w:rFonts w:eastAsia="Times New Roman"/>
          <w:sz w:val="20"/>
          <w:szCs w:val="20"/>
        </w:rPr>
        <w:t xml:space="preserve">: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a microprocessor-based turnstile controller which shall be conformal coated to provide protection against corrosion.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All inputs and outputs of the controller shall be </w:t>
      </w:r>
      <w:proofErr w:type="spellStart"/>
      <w:r w:rsidRPr="00507E47">
        <w:rPr>
          <w:rFonts w:eastAsia="Times New Roman"/>
          <w:sz w:val="20"/>
          <w:szCs w:val="20"/>
        </w:rPr>
        <w:t>opto</w:t>
      </w:r>
      <w:proofErr w:type="spellEnd"/>
      <w:r w:rsidRPr="00507E47">
        <w:rPr>
          <w:rFonts w:eastAsia="Times New Roman"/>
          <w:sz w:val="20"/>
          <w:szCs w:val="20"/>
        </w:rPr>
        <w:t xml:space="preserve">-isolated to protect against power surges, noise, ground loop, and damage from remote lightning. </w:t>
      </w:r>
    </w:p>
    <w:p w:rsidR="00AC54EC" w:rsidRPr="00507E47" w:rsidRDefault="00AC54EC" w:rsidP="00AC54EC">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07E47" w:rsidRPr="00507E47" w:rsidRDefault="001D1235" w:rsidP="00507E47">
      <w:pPr>
        <w:numPr>
          <w:ilvl w:val="0"/>
          <w:numId w:val="34"/>
        </w:numPr>
        <w:tabs>
          <w:tab w:val="clear" w:pos="1800"/>
          <w:tab w:val="num" w:pos="1080"/>
        </w:tabs>
        <w:spacing w:after="0" w:line="240" w:lineRule="auto"/>
        <w:ind w:left="1080"/>
        <w:jc w:val="both"/>
        <w:rPr>
          <w:rFonts w:eastAsia="Times New Roman"/>
          <w:sz w:val="20"/>
          <w:szCs w:val="20"/>
        </w:rPr>
      </w:pPr>
      <w:r w:rsidRPr="006F2C59">
        <w:rPr>
          <w:rFonts w:eastAsia="Times New Roman"/>
          <w:sz w:val="20"/>
          <w:szCs w:val="20"/>
        </w:rPr>
        <w:t xml:space="preserve">Once the turnstile is activated (unlocked) the user is allowed a maximum of 20 seconds to pass through the turnstile. If the turnstile is not rotated within the 20 second time frame, the turnstile automatically relocks. </w:t>
      </w:r>
      <w:r>
        <w:rPr>
          <w:rFonts w:eastAsia="Times New Roman"/>
          <w:sz w:val="20"/>
          <w:szCs w:val="20"/>
        </w:rPr>
        <w:t>The turnstile shall ship with a default setting of 20 seconds. Additional settings of 5, 10 and 15 seconds shall be user selectable through dip switch settings on the turnstile controller</w:t>
      </w:r>
      <w:r w:rsidRPr="006F2C59">
        <w:rPr>
          <w:rFonts w:eastAsia="Times New Roman"/>
          <w:sz w:val="20"/>
          <w:szCs w:val="20"/>
        </w:rPr>
        <w:t>.</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When a rotation of the turnstile occurs, rotation shall be detected by an electrical </w:t>
      </w:r>
      <w:proofErr w:type="spellStart"/>
      <w:r w:rsidRPr="00507E47">
        <w:rPr>
          <w:rFonts w:eastAsia="Times New Roman"/>
          <w:sz w:val="20"/>
          <w:szCs w:val="20"/>
        </w:rPr>
        <w:t>opto</w:t>
      </w:r>
      <w:proofErr w:type="spellEnd"/>
      <w:r w:rsidRPr="00507E47">
        <w:rPr>
          <w:rFonts w:eastAsia="Times New Roman"/>
          <w:sz w:val="20"/>
          <w:szCs w:val="20"/>
        </w:rPr>
        <w:t xml:space="preserve">-interrupter. No mechanical </w:t>
      </w:r>
      <w:proofErr w:type="spellStart"/>
      <w:r w:rsidRPr="00507E47">
        <w:rPr>
          <w:rFonts w:eastAsia="Times New Roman"/>
          <w:sz w:val="20"/>
          <w:szCs w:val="20"/>
        </w:rPr>
        <w:t>microswitches</w:t>
      </w:r>
      <w:proofErr w:type="spellEnd"/>
      <w:r w:rsidRPr="00507E47">
        <w:rPr>
          <w:rFonts w:eastAsia="Times New Roman"/>
          <w:sz w:val="20"/>
          <w:szCs w:val="20"/>
        </w:rPr>
        <w:t xml:space="preserve"> shall be used in the operation of the turnstile.</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control two solenoids</w:t>
      </w:r>
      <w:r w:rsidR="00DF0B8F">
        <w:rPr>
          <w:rFonts w:eastAsia="Times New Roman"/>
          <w:sz w:val="20"/>
          <w:szCs w:val="20"/>
        </w:rPr>
        <w:t xml:space="preserve"> per rotating section (qty. 4 total)</w:t>
      </w:r>
      <w:r w:rsidRPr="00507E47">
        <w:rPr>
          <w:rFonts w:eastAsia="Times New Roman"/>
          <w:sz w:val="20"/>
          <w:szCs w:val="20"/>
        </w:rPr>
        <w:t>, one per direction of operation.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507E47" w:rsidRPr="00507E47" w:rsidRDefault="00507E47" w:rsidP="00507E47">
      <w:pPr>
        <w:spacing w:after="0" w:line="240" w:lineRule="auto"/>
        <w:jc w:val="both"/>
        <w:rPr>
          <w:rFonts w:eastAsia="Times New Roman"/>
          <w:sz w:val="20"/>
          <w:szCs w:val="20"/>
        </w:rPr>
      </w:pPr>
    </w:p>
    <w:p w:rsidR="00DF0B8F" w:rsidRPr="00507E47" w:rsidRDefault="00DF0B8F" w:rsidP="00DF0B8F">
      <w:pPr>
        <w:numPr>
          <w:ilvl w:val="1"/>
          <w:numId w:val="16"/>
        </w:numPr>
        <w:spacing w:after="0" w:line="240" w:lineRule="auto"/>
        <w:rPr>
          <w:rFonts w:eastAsia="Times New Roman"/>
          <w:b/>
          <w:sz w:val="20"/>
          <w:szCs w:val="20"/>
        </w:rPr>
      </w:pPr>
      <w:r w:rsidRPr="00507E47">
        <w:rPr>
          <w:rFonts w:eastAsia="Times New Roman"/>
          <w:b/>
          <w:sz w:val="20"/>
          <w:szCs w:val="20"/>
        </w:rPr>
        <w:t>SECURITY EQUIPMENT</w:t>
      </w:r>
    </w:p>
    <w:p w:rsidR="00DF0B8F" w:rsidRPr="00507E47" w:rsidRDefault="00DF0B8F" w:rsidP="00DF0B8F">
      <w:pPr>
        <w:numPr>
          <w:ilvl w:val="0"/>
          <w:numId w:val="18"/>
        </w:numPr>
        <w:spacing w:after="0" w:line="240" w:lineRule="auto"/>
        <w:rPr>
          <w:rFonts w:eastAsia="Times New Roman"/>
          <w:sz w:val="20"/>
          <w:szCs w:val="20"/>
        </w:rPr>
      </w:pPr>
      <w:r w:rsidRPr="00507E47">
        <w:rPr>
          <w:rFonts w:eastAsia="Times New Roman"/>
          <w:sz w:val="20"/>
          <w:szCs w:val="20"/>
          <w:u w:val="single"/>
        </w:rPr>
        <w:t>Reader or Activation Device Integration</w:t>
      </w:r>
      <w:r w:rsidRPr="00507E47">
        <w:rPr>
          <w:rFonts w:eastAsia="Times New Roman"/>
          <w:sz w:val="20"/>
          <w:szCs w:val="20"/>
        </w:rPr>
        <w:t xml:space="preserve">: </w:t>
      </w:r>
      <w:r w:rsidR="00DC7D6C" w:rsidRPr="006F2C59">
        <w:rPr>
          <w:rFonts w:eastAsia="Times New Roman"/>
          <w:sz w:val="20"/>
          <w:szCs w:val="20"/>
        </w:rPr>
        <w:t xml:space="preserve">Card readers or activation devices are to be installed in the field by installer </w:t>
      </w:r>
      <w:r w:rsidR="00DC7D6C">
        <w:rPr>
          <w:rFonts w:eastAsia="Times New Roman"/>
          <w:sz w:val="20"/>
          <w:szCs w:val="20"/>
        </w:rPr>
        <w:t xml:space="preserve">following </w:t>
      </w:r>
      <w:r w:rsidR="00DC7D6C" w:rsidRPr="006F2C59">
        <w:rPr>
          <w:rFonts w:eastAsia="Times New Roman"/>
          <w:sz w:val="20"/>
          <w:szCs w:val="20"/>
        </w:rPr>
        <w:t>turnstile manufacturer</w:t>
      </w:r>
      <w:r w:rsidR="00DC7D6C">
        <w:rPr>
          <w:rFonts w:eastAsia="Times New Roman"/>
          <w:sz w:val="20"/>
          <w:szCs w:val="20"/>
        </w:rPr>
        <w:t xml:space="preserve"> direction</w:t>
      </w:r>
      <w:r w:rsidR="00DC7D6C" w:rsidRPr="006F2C59">
        <w:rPr>
          <w:rFonts w:eastAsia="Times New Roman"/>
          <w:sz w:val="20"/>
          <w:szCs w:val="20"/>
        </w:rPr>
        <w:t>. Readers and installation are not part of the product.</w:t>
      </w:r>
    </w:p>
    <w:p w:rsidR="00DF0B8F" w:rsidRDefault="00DF0B8F" w:rsidP="00DF0B8F">
      <w:pPr>
        <w:spacing w:after="0" w:line="240" w:lineRule="auto"/>
        <w:ind w:left="555"/>
        <w:rPr>
          <w:rFonts w:eastAsia="Times New Roman"/>
          <w:b/>
          <w:sz w:val="20"/>
          <w:szCs w:val="20"/>
        </w:rPr>
      </w:pPr>
    </w:p>
    <w:p w:rsidR="002F1772" w:rsidRDefault="002F1772" w:rsidP="00507E47">
      <w:pPr>
        <w:numPr>
          <w:ilvl w:val="1"/>
          <w:numId w:val="16"/>
        </w:numPr>
        <w:spacing w:after="0" w:line="240" w:lineRule="auto"/>
        <w:rPr>
          <w:rFonts w:eastAsia="Times New Roman"/>
          <w:b/>
          <w:sz w:val="20"/>
          <w:szCs w:val="20"/>
        </w:rPr>
      </w:pPr>
      <w:r>
        <w:rPr>
          <w:rFonts w:eastAsia="Times New Roman"/>
          <w:b/>
          <w:sz w:val="20"/>
          <w:szCs w:val="20"/>
        </w:rPr>
        <w:t>FINISHES</w:t>
      </w:r>
    </w:p>
    <w:p w:rsidR="002F1772" w:rsidRDefault="002F1772" w:rsidP="002F1772">
      <w:pPr>
        <w:spacing w:after="0" w:line="240" w:lineRule="auto"/>
        <w:ind w:left="555"/>
        <w:rPr>
          <w:rFonts w:eastAsia="Times New Roman"/>
          <w:b/>
          <w:sz w:val="20"/>
          <w:szCs w:val="20"/>
        </w:rPr>
      </w:pPr>
    </w:p>
    <w:p w:rsidR="0085498F" w:rsidRPr="00197BE0" w:rsidRDefault="0085498F" w:rsidP="0085498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F1772" w:rsidRPr="006F2C59" w:rsidRDefault="002F1772" w:rsidP="002F1772">
      <w:pPr>
        <w:spacing w:after="0" w:line="240" w:lineRule="auto"/>
        <w:ind w:left="555"/>
        <w:rPr>
          <w:rFonts w:eastAsia="Times New Roman"/>
          <w:b/>
          <w:sz w:val="20"/>
          <w:szCs w:val="20"/>
        </w:rPr>
      </w:pPr>
    </w:p>
    <w:p w:rsidR="002F1772" w:rsidRPr="006F2C59" w:rsidRDefault="002F1772" w:rsidP="002F1772">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roto,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2F1772" w:rsidRPr="009A75AC" w:rsidRDefault="002F1772" w:rsidP="002F1772">
      <w:pPr>
        <w:spacing w:after="0" w:line="240" w:lineRule="auto"/>
        <w:ind w:left="540"/>
        <w:rPr>
          <w:rFonts w:eastAsia="Times New Roman"/>
          <w:sz w:val="20"/>
          <w:szCs w:val="20"/>
          <w:u w:val="single"/>
        </w:rPr>
      </w:pPr>
    </w:p>
    <w:p w:rsidR="002F1772" w:rsidRDefault="002F1772" w:rsidP="002F1772">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0451AC" w:rsidRDefault="000451AC" w:rsidP="0085498F">
      <w:pPr>
        <w:keepNext/>
        <w:numPr>
          <w:ilvl w:val="1"/>
          <w:numId w:val="16"/>
        </w:numPr>
        <w:spacing w:after="0" w:line="240" w:lineRule="auto"/>
        <w:ind w:left="562" w:hanging="562"/>
        <w:rPr>
          <w:rFonts w:eastAsia="Times New Roman"/>
          <w:b/>
          <w:sz w:val="20"/>
          <w:szCs w:val="20"/>
        </w:rPr>
      </w:pPr>
      <w:r w:rsidRPr="004E5B7B">
        <w:rPr>
          <w:rFonts w:eastAsia="Times New Roman"/>
          <w:b/>
          <w:sz w:val="20"/>
          <w:szCs w:val="20"/>
        </w:rPr>
        <w:lastRenderedPageBreak/>
        <w:t>OPTIONS</w:t>
      </w:r>
    </w:p>
    <w:p w:rsidR="0085498F" w:rsidRDefault="0085498F" w:rsidP="0085498F">
      <w:pPr>
        <w:pStyle w:val="ListParagraph"/>
        <w:keepNext/>
        <w:spacing w:after="0" w:line="240" w:lineRule="auto"/>
        <w:ind w:left="555"/>
        <w:rPr>
          <w:rFonts w:eastAsia="Times New Roman"/>
          <w:i/>
          <w:color w:val="307EBE"/>
          <w:sz w:val="20"/>
          <w:szCs w:val="20"/>
        </w:rPr>
      </w:pPr>
    </w:p>
    <w:p w:rsidR="0085498F" w:rsidRPr="0085498F" w:rsidRDefault="0085498F" w:rsidP="0085498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85498F" w:rsidRPr="004E5B7B" w:rsidRDefault="0085498F" w:rsidP="0085498F">
      <w:pPr>
        <w:keepNext/>
        <w:spacing w:after="0" w:line="240" w:lineRule="auto"/>
        <w:ind w:left="562"/>
        <w:rPr>
          <w:rFonts w:eastAsia="Times New Roman"/>
          <w:b/>
          <w:sz w:val="20"/>
          <w:szCs w:val="20"/>
        </w:rPr>
      </w:pPr>
    </w:p>
    <w:p w:rsidR="000451AC" w:rsidRPr="00111394" w:rsidRDefault="000451AC" w:rsidP="0085498F">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2B04C5">
        <w:rPr>
          <w:rFonts w:eastAsia="Times New Roman" w:cs="Arial"/>
          <w:sz w:val="20"/>
          <w:szCs w:val="20"/>
        </w:rPr>
        <w:t xml:space="preserve">yellow </w:t>
      </w:r>
      <w:r w:rsidRPr="00111394">
        <w:rPr>
          <w:rFonts w:eastAsia="Times New Roman" w:cs="Arial"/>
          <w:sz w:val="20"/>
          <w:szCs w:val="20"/>
        </w:rPr>
        <w:t xml:space="preserve">/ green / </w:t>
      </w:r>
      <w:r w:rsidR="002B04C5">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0451AC" w:rsidRPr="00BF1D76" w:rsidRDefault="000451AC" w:rsidP="000451AC">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451AC" w:rsidRPr="0094105A"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0451AC" w:rsidRPr="00052EC8"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0451AC" w:rsidRPr="00BF1D76" w:rsidRDefault="000451AC" w:rsidP="000451AC">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451AC" w:rsidRPr="0097585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0451AC" w:rsidRPr="00BF1D76" w:rsidRDefault="000451AC" w:rsidP="000451AC">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Full Guard Plate</w:t>
      </w:r>
      <w:r w:rsidRPr="004E5B7B">
        <w:rPr>
          <w:rFonts w:eastAsia="Times New Roman"/>
          <w:sz w:val="20"/>
          <w:szCs w:val="20"/>
        </w:rPr>
        <w:t>: The standard guard plate is replaced with a guard plate that covers a larger area at the top of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Out of Service Lock Bracket</w:t>
      </w:r>
      <w:r w:rsidRPr="004E5B7B">
        <w:rPr>
          <w:rFonts w:eastAsia="Times New Roman"/>
          <w:sz w:val="20"/>
          <w:szCs w:val="20"/>
        </w:rPr>
        <w:t>: Enables the turnstile to be secured with a padlock.</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Stabilizer</w:t>
      </w:r>
      <w:r w:rsidRPr="004E5B7B">
        <w:rPr>
          <w:rFonts w:eastAsia="Times New Roman"/>
          <w:sz w:val="20"/>
          <w:szCs w:val="20"/>
        </w:rPr>
        <w:t>: Increases the rigidity between the OV and top channel assemblies.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Computerized Counting</w:t>
      </w:r>
      <w:r w:rsidRPr="004E5B7B">
        <w:rPr>
          <w:rFonts w:eastAsia="Times New Roman"/>
          <w:sz w:val="20"/>
          <w:szCs w:val="20"/>
        </w:rPr>
        <w:t xml:space="preserve">: Each turnstile rotation outputs a count to </w:t>
      </w:r>
      <w:proofErr w:type="spellStart"/>
      <w:r w:rsidRPr="004E5B7B">
        <w:rPr>
          <w:rFonts w:eastAsia="Times New Roman"/>
          <w:sz w:val="20"/>
          <w:szCs w:val="20"/>
        </w:rPr>
        <w:t>GateWatch</w:t>
      </w:r>
      <w:proofErr w:type="spellEnd"/>
      <w:r w:rsidRPr="004E5B7B">
        <w:rPr>
          <w:rFonts w:eastAsia="Times New Roman"/>
          <w:sz w:val="20"/>
          <w:szCs w:val="20"/>
        </w:rPr>
        <w:t>, Alvarado’s Windows-based facility counting software program.</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Battery Backup</w:t>
      </w:r>
      <w:r w:rsidRPr="004E5B7B">
        <w:rPr>
          <w:rFonts w:eastAsia="Times New Roman"/>
          <w:sz w:val="20"/>
          <w:szCs w:val="20"/>
        </w:rPr>
        <w:t>: Trickle charge battery system installed in top channel to provide power to the turnstile in the event of primary power loss.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Fail-Safe / Fail-Safe Operation</w:t>
      </w:r>
      <w:r w:rsidRPr="004E5B7B">
        <w:rPr>
          <w:rFonts w:eastAsia="Times New Roman"/>
          <w:sz w:val="20"/>
          <w:szCs w:val="20"/>
        </w:rPr>
        <w:t>: Both sides of the turnstile will unlock upon loss of power and provide free passage on both directions.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Fail-Lock / Fail-Lock Operation</w:t>
      </w:r>
      <w:r w:rsidRPr="004E5B7B">
        <w:rPr>
          <w:rFonts w:eastAsia="Times New Roman"/>
          <w:sz w:val="20"/>
          <w:szCs w:val="20"/>
        </w:rPr>
        <w:t>: Both sides of the turnstile remain locked upon loss of power. Key overrides (which are standard) can still be used to unlock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220VAC</w:t>
      </w:r>
      <w:r w:rsidRPr="004E5B7B">
        <w:rPr>
          <w:rFonts w:eastAsia="Times New Roman"/>
          <w:sz w:val="20"/>
          <w:szCs w:val="20"/>
        </w:rPr>
        <w:t>: A 220VAC, 50 – 60 Hz transformer is substituted for standard 110VAC transformer.</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RKO-3 (Remote Turnstile Mode Key Switch)</w:t>
      </w:r>
      <w:r w:rsidRPr="004E5B7B">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Push Button Assembly</w:t>
      </w:r>
      <w:r w:rsidRPr="004E5B7B">
        <w:rPr>
          <w:rFonts w:eastAsia="Times New Roman"/>
          <w:sz w:val="20"/>
          <w:szCs w:val="20"/>
        </w:rPr>
        <w:t>: Unlocks the turnstile for one passage with a stainless steel push button assembly.</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Lock Arm Monitor</w:t>
      </w:r>
      <w:r w:rsidRPr="004E5B7B">
        <w:rPr>
          <w:rFonts w:eastAsia="Times New Roman"/>
          <w:sz w:val="20"/>
          <w:szCs w:val="20"/>
        </w:rPr>
        <w:t>: Provides an output when either lock arm is engaged. Monitors required for each direction of operation.</w:t>
      </w:r>
    </w:p>
    <w:p w:rsidR="000451AC"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Cover Monitor</w:t>
      </w:r>
      <w:r w:rsidRPr="004E5B7B">
        <w:rPr>
          <w:rFonts w:eastAsia="Times New Roman"/>
          <w:sz w:val="20"/>
          <w:szCs w:val="20"/>
        </w:rPr>
        <w:t>: Provides an output when the top channel cover is removed.</w:t>
      </w:r>
    </w:p>
    <w:p w:rsidR="000451AC"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0451AC" w:rsidRPr="00707004"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0451AC" w:rsidRPr="00D326C0" w:rsidRDefault="000451AC" w:rsidP="000451AC">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0451AC"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0451AC" w:rsidRPr="00B069A1"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507E47" w:rsidRDefault="00507E47" w:rsidP="00507E47">
      <w:pPr>
        <w:spacing w:after="0" w:line="240" w:lineRule="auto"/>
        <w:ind w:left="570"/>
        <w:rPr>
          <w:rFonts w:eastAsia="Times New Roman"/>
          <w:sz w:val="20"/>
          <w:szCs w:val="20"/>
        </w:rPr>
      </w:pPr>
    </w:p>
    <w:p w:rsidR="00DC3DCB" w:rsidRPr="00BF1D76" w:rsidRDefault="00DC3DCB" w:rsidP="00DC3DCB">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DC3DCB"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DC3DCB" w:rsidRDefault="00DC3DCB" w:rsidP="00507E47">
      <w:pPr>
        <w:keepNext/>
        <w:spacing w:after="0" w:line="240" w:lineRule="auto"/>
        <w:outlineLvl w:val="4"/>
        <w:rPr>
          <w:rFonts w:eastAsia="Times New Roman"/>
          <w:b/>
          <w:sz w:val="20"/>
          <w:szCs w:val="20"/>
          <w:u w:val="single"/>
        </w:rPr>
      </w:pPr>
    </w:p>
    <w:p w:rsidR="00507E47" w:rsidRPr="00507E47" w:rsidRDefault="00507E47" w:rsidP="00507E47">
      <w:pPr>
        <w:keepNext/>
        <w:spacing w:after="0" w:line="240" w:lineRule="auto"/>
        <w:outlineLvl w:val="4"/>
        <w:rPr>
          <w:rFonts w:eastAsia="Times New Roman"/>
          <w:b/>
          <w:sz w:val="20"/>
          <w:szCs w:val="20"/>
          <w:u w:val="single"/>
        </w:rPr>
      </w:pPr>
      <w:r w:rsidRPr="00507E47">
        <w:rPr>
          <w:rFonts w:eastAsia="Times New Roman"/>
          <w:b/>
          <w:sz w:val="20"/>
          <w:szCs w:val="20"/>
          <w:u w:val="single"/>
        </w:rPr>
        <w:t>PART III – EXECUTION</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9"/>
        </w:numPr>
        <w:spacing w:after="0" w:line="240" w:lineRule="auto"/>
        <w:rPr>
          <w:rFonts w:eastAsia="Times New Roman"/>
          <w:b/>
          <w:sz w:val="20"/>
          <w:szCs w:val="20"/>
        </w:rPr>
      </w:pPr>
      <w:r w:rsidRPr="00507E47">
        <w:rPr>
          <w:rFonts w:eastAsia="Times New Roman"/>
          <w:b/>
          <w:sz w:val="20"/>
          <w:szCs w:val="20"/>
        </w:rPr>
        <w:t>SITE EXAMINATION</w:t>
      </w:r>
    </w:p>
    <w:p w:rsidR="00C168E0" w:rsidRPr="00E83025" w:rsidRDefault="00C168E0" w:rsidP="00DC3DC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168E0" w:rsidRPr="00BF1D76" w:rsidRDefault="00C168E0" w:rsidP="00C168E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168E0" w:rsidRDefault="00C168E0" w:rsidP="00C168E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168E0" w:rsidRPr="00BF1D76" w:rsidRDefault="00C168E0" w:rsidP="00C168E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168E0" w:rsidRPr="00BF1D76" w:rsidRDefault="00C168E0" w:rsidP="00C168E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07E47" w:rsidRPr="00507E47" w:rsidRDefault="00507E47" w:rsidP="00CD6850">
      <w:pPr>
        <w:spacing w:after="0" w:line="240" w:lineRule="auto"/>
        <w:ind w:left="540"/>
        <w:rPr>
          <w:rFonts w:eastAsia="Times New Roman"/>
          <w:b/>
          <w:sz w:val="20"/>
          <w:szCs w:val="20"/>
        </w:rPr>
      </w:pPr>
    </w:p>
    <w:p w:rsidR="00507E47" w:rsidRPr="00507E47" w:rsidRDefault="00507E47" w:rsidP="00D75483">
      <w:pPr>
        <w:spacing w:after="0" w:line="240" w:lineRule="auto"/>
        <w:ind w:left="540"/>
        <w:rPr>
          <w:rFonts w:eastAsia="Times New Roman"/>
          <w:sz w:val="20"/>
          <w:szCs w:val="20"/>
        </w:rPr>
      </w:pPr>
      <w:r w:rsidRPr="00507E47">
        <w:rPr>
          <w:rFonts w:eastAsia="Times New Roman"/>
          <w:b/>
          <w:sz w:val="20"/>
          <w:szCs w:val="20"/>
        </w:rPr>
        <w:t>Note: this specification includes recommended options. Alvarado Mfg. Co., Inc. reserves the right to change this specification at any time without notice.</w:t>
      </w:r>
    </w:p>
    <w:sectPr w:rsidR="00507E47" w:rsidRPr="00507E4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4C" w:rsidRDefault="00C6314C" w:rsidP="00E350F1">
      <w:pPr>
        <w:spacing w:after="0" w:line="240" w:lineRule="auto"/>
      </w:pPr>
      <w:r>
        <w:separator/>
      </w:r>
    </w:p>
  </w:endnote>
  <w:endnote w:type="continuationSeparator" w:id="0">
    <w:p w:rsidR="00C6314C" w:rsidRDefault="00C6314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B93255" w:rsidP="008F041B">
          <w:pPr>
            <w:pStyle w:val="Footer"/>
            <w:contextualSpacing/>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507E47">
            <w:rPr>
              <w:rFonts w:cs="Arial"/>
              <w:color w:val="636669"/>
              <w:sz w:val="18"/>
              <w:szCs w:val="18"/>
            </w:rPr>
            <w:t>9</w:t>
          </w:r>
          <w:r w:rsidR="007A0665">
            <w:rPr>
              <w:rFonts w:cs="Arial"/>
              <w:color w:val="636669"/>
              <w:sz w:val="18"/>
              <w:szCs w:val="18"/>
            </w:rPr>
            <w:t>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C1DA8">
            <w:rPr>
              <w:rFonts w:cs="Arial"/>
              <w:noProof/>
              <w:color w:val="636669"/>
              <w:sz w:val="18"/>
              <w:szCs w:val="18"/>
            </w:rPr>
            <w:t>3</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B93255" w:rsidP="008F041B">
          <w:pPr>
            <w:pStyle w:val="Footer"/>
            <w:spacing w:before="100" w:beforeAutospacing="1" w:after="100" w:afterAutospacing="1"/>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507E47">
            <w:rPr>
              <w:rFonts w:cs="Arial"/>
              <w:color w:val="636669"/>
              <w:sz w:val="18"/>
              <w:szCs w:val="18"/>
            </w:rPr>
            <w:t>59</w:t>
          </w:r>
          <w:r w:rsidR="007A0665">
            <w:rPr>
              <w:rFonts w:cs="Arial"/>
              <w:color w:val="636669"/>
              <w:sz w:val="18"/>
              <w:szCs w:val="18"/>
            </w:rPr>
            <w:t>R1-4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C1DA8">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4C" w:rsidRDefault="00C6314C" w:rsidP="00E350F1">
      <w:pPr>
        <w:spacing w:after="0" w:line="240" w:lineRule="auto"/>
      </w:pPr>
      <w:r>
        <w:separator/>
      </w:r>
    </w:p>
  </w:footnote>
  <w:footnote w:type="continuationSeparator" w:id="0">
    <w:p w:rsidR="00C6314C" w:rsidRDefault="00C6314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3D3BE51A" wp14:editId="3DD0FB99">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2"/>
  </w:num>
  <w:num w:numId="27">
    <w:abstractNumId w:val="5"/>
  </w:num>
  <w:num w:numId="28">
    <w:abstractNumId w:val="28"/>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1A34"/>
    <w:rsid w:val="000451AC"/>
    <w:rsid w:val="0008692D"/>
    <w:rsid w:val="000C5BCC"/>
    <w:rsid w:val="0011003B"/>
    <w:rsid w:val="00137AE4"/>
    <w:rsid w:val="001D1235"/>
    <w:rsid w:val="001D73A0"/>
    <w:rsid w:val="00233101"/>
    <w:rsid w:val="002355FF"/>
    <w:rsid w:val="002B02B5"/>
    <w:rsid w:val="002B04C5"/>
    <w:rsid w:val="002F1772"/>
    <w:rsid w:val="003176E5"/>
    <w:rsid w:val="003231BA"/>
    <w:rsid w:val="0035473B"/>
    <w:rsid w:val="00370952"/>
    <w:rsid w:val="003A5186"/>
    <w:rsid w:val="003B2E1C"/>
    <w:rsid w:val="004552B1"/>
    <w:rsid w:val="00497539"/>
    <w:rsid w:val="004E5B7B"/>
    <w:rsid w:val="00507E47"/>
    <w:rsid w:val="00526D29"/>
    <w:rsid w:val="00543045"/>
    <w:rsid w:val="005B2357"/>
    <w:rsid w:val="005F52DA"/>
    <w:rsid w:val="00626008"/>
    <w:rsid w:val="00633412"/>
    <w:rsid w:val="006F2C59"/>
    <w:rsid w:val="007045E0"/>
    <w:rsid w:val="00794826"/>
    <w:rsid w:val="007A0665"/>
    <w:rsid w:val="007B7E26"/>
    <w:rsid w:val="007D4CE3"/>
    <w:rsid w:val="0085498F"/>
    <w:rsid w:val="0088364B"/>
    <w:rsid w:val="008F041B"/>
    <w:rsid w:val="00902981"/>
    <w:rsid w:val="00915342"/>
    <w:rsid w:val="00997A32"/>
    <w:rsid w:val="009F2848"/>
    <w:rsid w:val="009F6A5D"/>
    <w:rsid w:val="00A17564"/>
    <w:rsid w:val="00A45F09"/>
    <w:rsid w:val="00AC54EC"/>
    <w:rsid w:val="00B2355D"/>
    <w:rsid w:val="00B729F0"/>
    <w:rsid w:val="00B81DD0"/>
    <w:rsid w:val="00B903E7"/>
    <w:rsid w:val="00B93255"/>
    <w:rsid w:val="00C168E0"/>
    <w:rsid w:val="00C25372"/>
    <w:rsid w:val="00C6314C"/>
    <w:rsid w:val="00C727E8"/>
    <w:rsid w:val="00CB1350"/>
    <w:rsid w:val="00CC632D"/>
    <w:rsid w:val="00CD4ABB"/>
    <w:rsid w:val="00CD6850"/>
    <w:rsid w:val="00CF6B6C"/>
    <w:rsid w:val="00D23A30"/>
    <w:rsid w:val="00D62915"/>
    <w:rsid w:val="00D75483"/>
    <w:rsid w:val="00D81ADE"/>
    <w:rsid w:val="00DA2323"/>
    <w:rsid w:val="00DC3DCB"/>
    <w:rsid w:val="00DC7D6C"/>
    <w:rsid w:val="00DE28DC"/>
    <w:rsid w:val="00DF0B8F"/>
    <w:rsid w:val="00E00512"/>
    <w:rsid w:val="00E350F1"/>
    <w:rsid w:val="00E6742E"/>
    <w:rsid w:val="00F42B2E"/>
    <w:rsid w:val="00F67B09"/>
    <w:rsid w:val="00FC1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2297</Words>
  <Characters>13093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Matt Beach</cp:lastModifiedBy>
  <cp:revision>3</cp:revision>
  <dcterms:created xsi:type="dcterms:W3CDTF">2017-07-25T20:05:00Z</dcterms:created>
  <dcterms:modified xsi:type="dcterms:W3CDTF">2017-07-25T20:07:00Z</dcterms:modified>
</cp:coreProperties>
</file>