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ARCHITECTURAL SPECIFICATION</w:t>
      </w: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 xml:space="preserve">CLST-6X Full Height Bi-directional Security Turnstile with Clear Yoke </w:t>
      </w:r>
    </w:p>
    <w:p w:rsidR="009F6A5D" w:rsidRDefault="009F6A5D" w:rsidP="009F6A5D">
      <w:pPr>
        <w:spacing w:after="0" w:line="240" w:lineRule="auto"/>
        <w:rPr>
          <w:rFonts w:eastAsia="Times New Roman"/>
          <w:b/>
          <w:sz w:val="20"/>
          <w:szCs w:val="20"/>
        </w:rPr>
      </w:pPr>
    </w:p>
    <w:p w:rsidR="00784CCE" w:rsidRPr="00D5495A" w:rsidRDefault="00D5495A" w:rsidP="00784CCE">
      <w:pPr>
        <w:spacing w:after="0" w:line="240" w:lineRule="auto"/>
        <w:rPr>
          <w:rFonts w:eastAsia="Times New Roman"/>
          <w:i/>
          <w:color w:val="307EBE"/>
          <w:sz w:val="20"/>
          <w:szCs w:val="20"/>
        </w:rPr>
      </w:pPr>
      <w:r>
        <w:rPr>
          <w:rFonts w:eastAsia="Times New Roman"/>
          <w:i/>
          <w:color w:val="307EBE"/>
          <w:sz w:val="20"/>
          <w:szCs w:val="20"/>
        </w:rPr>
        <w:t xml:space="preserve">(NOTE TO SPECIFIER: </w:t>
      </w:r>
      <w:r w:rsidR="00784CCE" w:rsidRPr="00D5495A">
        <w:rPr>
          <w:rFonts w:eastAsia="Times New Roman"/>
          <w:i/>
          <w:color w:val="307EBE"/>
          <w:sz w:val="20"/>
          <w:szCs w:val="20"/>
        </w:rPr>
        <w:t>S</w:t>
      </w:r>
      <w:r>
        <w:rPr>
          <w:rFonts w:eastAsia="Times New Roman"/>
          <w:i/>
          <w:color w:val="307EBE"/>
          <w:sz w:val="20"/>
          <w:szCs w:val="20"/>
        </w:rPr>
        <w:t>elect product model depending on desired finish)</w:t>
      </w:r>
    </w:p>
    <w:p w:rsidR="00784CCE" w:rsidRPr="006F2C59" w:rsidRDefault="00784CCE" w:rsidP="00784CCE">
      <w:pPr>
        <w:spacing w:after="0" w:line="240" w:lineRule="auto"/>
        <w:rPr>
          <w:rFonts w:eastAsia="Times New Roman"/>
          <w:b/>
          <w:sz w:val="20"/>
          <w:szCs w:val="20"/>
        </w:rPr>
      </w:pP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AVAILABLE FINISHES</w:t>
      </w: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CLST-6XSS – Stainless Steel</w:t>
      </w: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CLST-6XPF – Powder Coat</w:t>
      </w:r>
    </w:p>
    <w:p w:rsidR="009F6A5D" w:rsidRPr="009F6A5D" w:rsidRDefault="009F6A5D" w:rsidP="009F6A5D">
      <w:pPr>
        <w:spacing w:after="0" w:line="240" w:lineRule="auto"/>
        <w:rPr>
          <w:rFonts w:eastAsia="Times New Roman"/>
          <w:b/>
          <w:sz w:val="20"/>
          <w:szCs w:val="20"/>
        </w:rPr>
      </w:pPr>
    </w:p>
    <w:p w:rsidR="009F6A5D" w:rsidRPr="009F6A5D" w:rsidRDefault="009F6A5D" w:rsidP="009F6A5D">
      <w:pPr>
        <w:spacing w:after="0" w:line="240" w:lineRule="auto"/>
        <w:rPr>
          <w:rFonts w:eastAsia="Times New Roman"/>
          <w:b/>
          <w:sz w:val="20"/>
          <w:szCs w:val="20"/>
        </w:rPr>
      </w:pPr>
      <w:r w:rsidRPr="009F6A5D">
        <w:rPr>
          <w:rFonts w:eastAsia="Times New Roman"/>
          <w:b/>
          <w:sz w:val="20"/>
          <w:szCs w:val="20"/>
        </w:rPr>
        <w:t xml:space="preserve">SECTION 11 14 00 – Pedestrian Control Equipment </w:t>
      </w:r>
    </w:p>
    <w:p w:rsidR="00DE28DC" w:rsidRDefault="009F6A5D" w:rsidP="009F6A5D">
      <w:pPr>
        <w:spacing w:after="0" w:line="240" w:lineRule="auto"/>
        <w:rPr>
          <w:rFonts w:eastAsia="Times New Roman"/>
          <w:b/>
          <w:sz w:val="20"/>
          <w:szCs w:val="20"/>
        </w:rPr>
      </w:pPr>
      <w:r w:rsidRPr="009F6A5D">
        <w:rPr>
          <w:rFonts w:eastAsia="Times New Roman"/>
          <w:b/>
          <w:sz w:val="20"/>
          <w:szCs w:val="20"/>
        </w:rPr>
        <w:t>SECTION 28 10 00 – Electronic Access Control and Intrusion Detection</w:t>
      </w:r>
    </w:p>
    <w:p w:rsidR="009F6A5D" w:rsidRPr="006F2C59" w:rsidRDefault="009F6A5D" w:rsidP="009F6A5D">
      <w:pPr>
        <w:spacing w:after="0" w:line="240" w:lineRule="auto"/>
        <w:rPr>
          <w:rFonts w:eastAsia="Times New Roman"/>
          <w:b/>
          <w:sz w:val="20"/>
          <w:szCs w:val="20"/>
        </w:rPr>
      </w:pPr>
    </w:p>
    <w:p w:rsidR="009F6A5D" w:rsidRPr="009F6A5D" w:rsidRDefault="009F6A5D" w:rsidP="009F6A5D">
      <w:pPr>
        <w:keepNext/>
        <w:spacing w:after="0" w:line="240" w:lineRule="auto"/>
        <w:outlineLvl w:val="1"/>
        <w:rPr>
          <w:rFonts w:eastAsia="Times New Roman"/>
          <w:b/>
          <w:sz w:val="20"/>
          <w:szCs w:val="20"/>
          <w:u w:val="single"/>
        </w:rPr>
      </w:pPr>
      <w:r w:rsidRPr="009F6A5D">
        <w:rPr>
          <w:rFonts w:eastAsia="Times New Roman"/>
          <w:b/>
          <w:sz w:val="20"/>
          <w:szCs w:val="20"/>
          <w:u w:val="single"/>
        </w:rPr>
        <w:t>PART I – GENERAL</w:t>
      </w:r>
    </w:p>
    <w:p w:rsidR="009F6A5D" w:rsidRPr="009F6A5D" w:rsidRDefault="009F6A5D" w:rsidP="009F6A5D">
      <w:pPr>
        <w:spacing w:after="0" w:line="240" w:lineRule="auto"/>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SECTION INCLUDES</w:t>
      </w:r>
    </w:p>
    <w:p w:rsidR="009F6A5D" w:rsidRPr="009F6A5D" w:rsidRDefault="009F6A5D" w:rsidP="00CF4972">
      <w:pPr>
        <w:numPr>
          <w:ilvl w:val="0"/>
          <w:numId w:val="12"/>
        </w:numPr>
        <w:spacing w:after="120" w:line="240" w:lineRule="auto"/>
        <w:ind w:left="547"/>
        <w:rPr>
          <w:rFonts w:eastAsia="Times New Roman"/>
          <w:sz w:val="20"/>
          <w:szCs w:val="20"/>
        </w:rPr>
      </w:pPr>
      <w:r w:rsidRPr="009F6A5D">
        <w:rPr>
          <w:rFonts w:eastAsia="Times New Roman"/>
          <w:sz w:val="20"/>
          <w:szCs w:val="20"/>
        </w:rPr>
        <w:t>This section covers the furnishing and installation of a</w:t>
      </w:r>
      <w:r w:rsidR="00CF4972">
        <w:rPr>
          <w:rFonts w:eastAsia="Times New Roman"/>
          <w:sz w:val="20"/>
          <w:szCs w:val="20"/>
        </w:rPr>
        <w:t xml:space="preserve"> single rotating section, electrically controlled, </w:t>
      </w:r>
      <w:r w:rsidRPr="009F6A5D">
        <w:rPr>
          <w:rFonts w:eastAsia="Times New Roman"/>
          <w:sz w:val="20"/>
          <w:szCs w:val="20"/>
        </w:rPr>
        <w:t xml:space="preserve">full height security turnstile. </w:t>
      </w:r>
    </w:p>
    <w:p w:rsidR="009F6A5D" w:rsidRPr="009F6A5D" w:rsidRDefault="009F6A5D" w:rsidP="009F6A5D">
      <w:pPr>
        <w:numPr>
          <w:ilvl w:val="0"/>
          <w:numId w:val="12"/>
        </w:numPr>
        <w:spacing w:after="0" w:line="240" w:lineRule="auto"/>
        <w:rPr>
          <w:rFonts w:eastAsia="Times New Roman"/>
          <w:sz w:val="20"/>
          <w:szCs w:val="20"/>
        </w:rPr>
      </w:pPr>
      <w:r w:rsidRPr="009F6A5D">
        <w:rPr>
          <w:rFonts w:eastAsia="Times New Roman"/>
          <w:sz w:val="20"/>
          <w:szCs w:val="20"/>
        </w:rPr>
        <w:t>For further information, call +1 909.591.8431</w:t>
      </w:r>
      <w:r w:rsidR="00CF4972">
        <w:rPr>
          <w:rFonts w:eastAsia="Times New Roman"/>
          <w:sz w:val="20"/>
          <w:szCs w:val="20"/>
        </w:rPr>
        <w:t>, or email</w:t>
      </w:r>
      <w:r w:rsidRPr="009F6A5D">
        <w:rPr>
          <w:rFonts w:eastAsia="Times New Roman"/>
          <w:sz w:val="20"/>
          <w:szCs w:val="20"/>
        </w:rPr>
        <w:t xml:space="preserve"> information@alvaradomfg.com.</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REFERENCES</w:t>
      </w:r>
    </w:p>
    <w:p w:rsidR="00CF4972" w:rsidRPr="007763EE" w:rsidRDefault="007763EE" w:rsidP="007763EE">
      <w:pPr>
        <w:numPr>
          <w:ilvl w:val="0"/>
          <w:numId w:val="13"/>
        </w:numPr>
        <w:spacing w:after="120" w:line="240" w:lineRule="auto"/>
        <w:rPr>
          <w:rFonts w:eastAsia="Times New Roman"/>
          <w:sz w:val="20"/>
          <w:szCs w:val="20"/>
        </w:rPr>
      </w:pPr>
      <w:r w:rsidRPr="007763EE">
        <w:rPr>
          <w:rFonts w:eastAsia="Times New Roman"/>
          <w:sz w:val="20"/>
          <w:szCs w:val="20"/>
        </w:rPr>
        <w:t>This product is fully certified by a nationally recognized testing laboratory to UL 294,</w:t>
      </w:r>
      <w:r>
        <w:rPr>
          <w:rFonts w:eastAsia="Times New Roman"/>
          <w:sz w:val="20"/>
          <w:szCs w:val="20"/>
        </w:rPr>
        <w:t xml:space="preserve"> </w:t>
      </w:r>
      <w:r w:rsidRPr="007763EE">
        <w:rPr>
          <w:rFonts w:eastAsia="Times New Roman"/>
          <w:sz w:val="20"/>
          <w:szCs w:val="20"/>
        </w:rPr>
        <w:t>UL 325, and CSA C22.2 NO.247-14.</w:t>
      </w:r>
    </w:p>
    <w:p w:rsidR="00CF4972" w:rsidRPr="00F6646F" w:rsidRDefault="00CF4972" w:rsidP="00CF4972">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6341D2">
        <w:rPr>
          <w:rFonts w:eastAsia="Times New Roman"/>
          <w:sz w:val="20"/>
          <w:szCs w:val="20"/>
        </w:rPr>
        <w:t>.</w:t>
      </w:r>
      <w:bookmarkStart w:id="0" w:name="_GoBack"/>
      <w:bookmarkEnd w:id="0"/>
    </w:p>
    <w:p w:rsidR="009F6A5D" w:rsidRPr="009F6A5D" w:rsidRDefault="009F6A5D" w:rsidP="009F6A5D">
      <w:pPr>
        <w:spacing w:after="0" w:line="240" w:lineRule="auto"/>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QUALITY ASSURANCE</w:t>
      </w:r>
    </w:p>
    <w:p w:rsidR="00164825" w:rsidRPr="006F2C59" w:rsidRDefault="00164825" w:rsidP="00164825">
      <w:pPr>
        <w:numPr>
          <w:ilvl w:val="0"/>
          <w:numId w:val="21"/>
        </w:numPr>
        <w:spacing w:after="120" w:line="240" w:lineRule="auto"/>
        <w:ind w:left="547"/>
        <w:rPr>
          <w:rFonts w:eastAsia="Times New Roman"/>
          <w:sz w:val="20"/>
          <w:szCs w:val="20"/>
        </w:rPr>
      </w:pPr>
      <w:r w:rsidRPr="006F2C59">
        <w:rPr>
          <w:rFonts w:eastAsia="Times New Roman"/>
          <w:sz w:val="20"/>
          <w:szCs w:val="20"/>
        </w:rPr>
        <w:t xml:space="preserve">Manufacturer shall be a company specializing in the </w:t>
      </w:r>
      <w:r>
        <w:rPr>
          <w:rFonts w:eastAsia="Times New Roman"/>
          <w:sz w:val="20"/>
          <w:szCs w:val="20"/>
        </w:rPr>
        <w:t xml:space="preserve">manufacture of full height </w:t>
      </w:r>
      <w:r w:rsidRPr="006F2C59">
        <w:rPr>
          <w:rFonts w:eastAsia="Times New Roman"/>
          <w:sz w:val="20"/>
          <w:szCs w:val="20"/>
        </w:rPr>
        <w:t>security turnstiles</w:t>
      </w:r>
      <w:r>
        <w:rPr>
          <w:rFonts w:eastAsia="Times New Roman"/>
          <w:sz w:val="20"/>
          <w:szCs w:val="20"/>
        </w:rPr>
        <w:t xml:space="preserve"> for a minimum of </w:t>
      </w:r>
      <w:r w:rsidRPr="006F2C59">
        <w:rPr>
          <w:rFonts w:eastAsia="Times New Roman"/>
          <w:sz w:val="20"/>
          <w:szCs w:val="20"/>
        </w:rPr>
        <w:t>10 years.</w:t>
      </w:r>
    </w:p>
    <w:p w:rsidR="00164825" w:rsidRPr="006F2C59" w:rsidRDefault="00164825" w:rsidP="00164825">
      <w:pPr>
        <w:numPr>
          <w:ilvl w:val="0"/>
          <w:numId w:val="21"/>
        </w:numPr>
        <w:spacing w:after="0" w:line="240" w:lineRule="auto"/>
        <w:rPr>
          <w:rFonts w:eastAsia="Times New Roman"/>
          <w:sz w:val="20"/>
          <w:szCs w:val="20"/>
        </w:rPr>
      </w:pPr>
      <w:r w:rsidRPr="006F2C59">
        <w:rPr>
          <w:rFonts w:eastAsia="Times New Roman"/>
          <w:sz w:val="20"/>
          <w:szCs w:val="20"/>
        </w:rPr>
        <w:t xml:space="preserve">Installer shall have a minimum of one year experience installing </w:t>
      </w:r>
      <w:r>
        <w:rPr>
          <w:rFonts w:eastAsia="Times New Roman"/>
          <w:sz w:val="20"/>
          <w:szCs w:val="20"/>
        </w:rPr>
        <w:t xml:space="preserve">security turnstiles, or </w:t>
      </w:r>
      <w:r w:rsidRPr="006F2C59">
        <w:rPr>
          <w:rFonts w:eastAsia="Times New Roman"/>
          <w:sz w:val="20"/>
          <w:szCs w:val="20"/>
        </w:rPr>
        <w:t xml:space="preserve">shall supply a factory representative during installation of the </w:t>
      </w:r>
      <w:r>
        <w:rPr>
          <w:rFonts w:eastAsia="Times New Roman"/>
          <w:sz w:val="20"/>
          <w:szCs w:val="20"/>
        </w:rPr>
        <w:t>product</w:t>
      </w:r>
      <w:r w:rsidRPr="006F2C59">
        <w:rPr>
          <w:rFonts w:eastAsia="Times New Roman"/>
          <w:sz w:val="20"/>
          <w:szCs w:val="20"/>
        </w:rPr>
        <w:t>.</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SUBMITTALS</w:t>
      </w:r>
    </w:p>
    <w:p w:rsidR="00164825" w:rsidRPr="00BF1D76" w:rsidRDefault="00164825" w:rsidP="0016482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4825" w:rsidRPr="00BF1D76" w:rsidRDefault="00164825" w:rsidP="0016482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9F6A5D" w:rsidRPr="009F6A5D" w:rsidRDefault="00164825" w:rsidP="00164825">
      <w:pPr>
        <w:numPr>
          <w:ilvl w:val="0"/>
          <w:numId w:val="14"/>
        </w:numPr>
        <w:spacing w:after="0" w:line="240" w:lineRule="auto"/>
        <w:rPr>
          <w:rFonts w:eastAsia="Times New Roman"/>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DELIVERY, STORAGE AND HANDLING</w:t>
      </w:r>
    </w:p>
    <w:p w:rsidR="00A02356" w:rsidRPr="00BF1D76" w:rsidRDefault="00A02356" w:rsidP="00A02356">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A02356" w:rsidRPr="00BF1D76" w:rsidRDefault="00A02356" w:rsidP="00A02356">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A02356" w:rsidRPr="00BF1D76" w:rsidRDefault="00A02356" w:rsidP="00A02356">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7"/>
        </w:numPr>
        <w:spacing w:after="0" w:line="240" w:lineRule="auto"/>
        <w:rPr>
          <w:rFonts w:eastAsia="Times New Roman"/>
          <w:b/>
          <w:sz w:val="20"/>
          <w:szCs w:val="20"/>
        </w:rPr>
      </w:pPr>
      <w:r w:rsidRPr="009F6A5D">
        <w:rPr>
          <w:rFonts w:eastAsia="Times New Roman"/>
          <w:b/>
          <w:sz w:val="20"/>
          <w:szCs w:val="20"/>
        </w:rPr>
        <w:t>PROJECT/SITE CONDITIONS</w:t>
      </w:r>
    </w:p>
    <w:p w:rsidR="009F6A5D" w:rsidRPr="009F6A5D" w:rsidRDefault="009F6A5D" w:rsidP="009F6A5D">
      <w:pPr>
        <w:spacing w:after="0" w:line="240" w:lineRule="auto"/>
        <w:ind w:left="180" w:firstLine="390"/>
        <w:rPr>
          <w:rFonts w:eastAsia="Times New Roman"/>
          <w:sz w:val="20"/>
          <w:szCs w:val="20"/>
        </w:rPr>
      </w:pPr>
      <w:r w:rsidRPr="009F6A5D">
        <w:rPr>
          <w:rFonts w:eastAsia="Times New Roman"/>
          <w:sz w:val="20"/>
          <w:szCs w:val="20"/>
        </w:rPr>
        <w:t>Install on a level concrete pad.</w:t>
      </w:r>
    </w:p>
    <w:p w:rsidR="009F6A5D" w:rsidRPr="009F6A5D" w:rsidRDefault="009F6A5D" w:rsidP="009F6A5D">
      <w:pPr>
        <w:spacing w:after="0" w:line="240" w:lineRule="auto"/>
        <w:rPr>
          <w:rFonts w:eastAsia="Times New Roman"/>
          <w:sz w:val="20"/>
          <w:szCs w:val="20"/>
        </w:rPr>
      </w:pPr>
    </w:p>
    <w:p w:rsidR="009F6A5D" w:rsidRPr="009F6A5D" w:rsidRDefault="009F6A5D" w:rsidP="009F6A5D">
      <w:pPr>
        <w:keepNext/>
        <w:numPr>
          <w:ilvl w:val="1"/>
          <w:numId w:val="17"/>
        </w:numPr>
        <w:spacing w:after="0" w:line="240" w:lineRule="auto"/>
        <w:outlineLvl w:val="5"/>
        <w:rPr>
          <w:rFonts w:eastAsia="Times New Roman"/>
          <w:b/>
          <w:sz w:val="20"/>
          <w:szCs w:val="20"/>
        </w:rPr>
      </w:pPr>
      <w:r w:rsidRPr="009F6A5D">
        <w:rPr>
          <w:rFonts w:eastAsia="Times New Roman"/>
          <w:b/>
          <w:sz w:val="20"/>
          <w:szCs w:val="20"/>
        </w:rPr>
        <w:t>WARRANTY</w:t>
      </w:r>
    </w:p>
    <w:p w:rsidR="009F6A5D" w:rsidRPr="009F6A5D" w:rsidRDefault="009F6A5D" w:rsidP="009F6A5D">
      <w:pPr>
        <w:spacing w:after="0" w:line="240" w:lineRule="auto"/>
        <w:ind w:left="570"/>
        <w:rPr>
          <w:rFonts w:eastAsia="Times New Roman"/>
          <w:sz w:val="20"/>
          <w:szCs w:val="20"/>
        </w:rPr>
      </w:pPr>
      <w:r w:rsidRPr="009F6A5D">
        <w:rPr>
          <w:rFonts w:eastAsia="Times New Roman"/>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35082D" w:rsidRPr="009F6A5D" w:rsidRDefault="0035082D" w:rsidP="009F6A5D">
      <w:pPr>
        <w:spacing w:after="0" w:line="240" w:lineRule="auto"/>
        <w:ind w:left="570"/>
        <w:rPr>
          <w:rFonts w:eastAsia="Times New Roman"/>
          <w:sz w:val="20"/>
          <w:szCs w:val="20"/>
        </w:rPr>
      </w:pPr>
    </w:p>
    <w:p w:rsidR="009F6A5D" w:rsidRPr="009F6A5D" w:rsidRDefault="009F6A5D" w:rsidP="0035082D">
      <w:pPr>
        <w:keepNext/>
        <w:spacing w:after="0" w:line="240" w:lineRule="auto"/>
        <w:rPr>
          <w:rFonts w:eastAsia="Times New Roman"/>
          <w:b/>
          <w:sz w:val="20"/>
          <w:szCs w:val="20"/>
          <w:u w:val="single"/>
        </w:rPr>
      </w:pPr>
      <w:r w:rsidRPr="009F6A5D">
        <w:rPr>
          <w:rFonts w:eastAsia="Times New Roman"/>
          <w:b/>
          <w:sz w:val="20"/>
          <w:szCs w:val="20"/>
          <w:u w:val="single"/>
        </w:rPr>
        <w:lastRenderedPageBreak/>
        <w:t>PART II – PRODUCTS</w:t>
      </w:r>
    </w:p>
    <w:p w:rsidR="009F6A5D" w:rsidRPr="009F6A5D" w:rsidRDefault="009F6A5D" w:rsidP="0035082D">
      <w:pPr>
        <w:keepNext/>
        <w:spacing w:after="0" w:line="240" w:lineRule="auto"/>
        <w:rPr>
          <w:rFonts w:eastAsia="Times New Roman"/>
          <w:sz w:val="20"/>
          <w:szCs w:val="20"/>
        </w:rPr>
      </w:pPr>
    </w:p>
    <w:p w:rsidR="009F6A5D" w:rsidRPr="009F6A5D" w:rsidRDefault="009F6A5D" w:rsidP="0035082D">
      <w:pPr>
        <w:keepNext/>
        <w:numPr>
          <w:ilvl w:val="1"/>
          <w:numId w:val="16"/>
        </w:numPr>
        <w:spacing w:after="0" w:line="240" w:lineRule="auto"/>
        <w:rPr>
          <w:rFonts w:eastAsia="Times New Roman"/>
          <w:b/>
          <w:sz w:val="20"/>
          <w:szCs w:val="20"/>
        </w:rPr>
      </w:pPr>
      <w:r w:rsidRPr="009F6A5D">
        <w:rPr>
          <w:rFonts w:eastAsia="Times New Roman"/>
          <w:b/>
          <w:sz w:val="20"/>
          <w:szCs w:val="20"/>
        </w:rPr>
        <w:t>MANUFACTURER</w:t>
      </w:r>
    </w:p>
    <w:p w:rsidR="009F6A5D" w:rsidRPr="009F6A5D" w:rsidRDefault="009F6A5D" w:rsidP="0035082D">
      <w:pPr>
        <w:keepNext/>
        <w:spacing w:after="0" w:line="240" w:lineRule="auto"/>
        <w:ind w:left="555"/>
        <w:rPr>
          <w:rFonts w:eastAsia="Times New Roman"/>
          <w:sz w:val="20"/>
          <w:szCs w:val="20"/>
        </w:rPr>
      </w:pPr>
      <w:r w:rsidRPr="009F6A5D">
        <w:rPr>
          <w:rFonts w:eastAsia="Times New Roman"/>
          <w:sz w:val="20"/>
          <w:szCs w:val="20"/>
        </w:rPr>
        <w:t>Alvarado Mfg. Co., Inc. 12660 Colony Street, Chino, CA 91710.</w:t>
      </w:r>
    </w:p>
    <w:p w:rsidR="009F6A5D" w:rsidRPr="009F6A5D" w:rsidRDefault="009F6A5D" w:rsidP="0035082D">
      <w:pPr>
        <w:keepNext/>
        <w:spacing w:after="0" w:line="240" w:lineRule="auto"/>
        <w:rPr>
          <w:rFonts w:eastAsia="Times New Roman"/>
          <w:sz w:val="20"/>
          <w:szCs w:val="20"/>
        </w:rPr>
      </w:pPr>
    </w:p>
    <w:p w:rsidR="009F6A5D" w:rsidRPr="009F6A5D" w:rsidRDefault="009F6A5D" w:rsidP="0035082D">
      <w:pPr>
        <w:keepNext/>
        <w:numPr>
          <w:ilvl w:val="1"/>
          <w:numId w:val="16"/>
        </w:numPr>
        <w:spacing w:after="0" w:line="240" w:lineRule="auto"/>
        <w:rPr>
          <w:rFonts w:eastAsia="Times New Roman"/>
          <w:b/>
          <w:sz w:val="20"/>
          <w:szCs w:val="20"/>
        </w:rPr>
      </w:pPr>
      <w:r w:rsidRPr="009F6A5D">
        <w:rPr>
          <w:rFonts w:eastAsia="Times New Roman"/>
          <w:b/>
          <w:sz w:val="20"/>
          <w:szCs w:val="20"/>
        </w:rPr>
        <w:t>PRODUCT</w:t>
      </w:r>
    </w:p>
    <w:p w:rsidR="009F6A5D" w:rsidRPr="009F6A5D" w:rsidRDefault="009F6A5D" w:rsidP="0035082D">
      <w:pPr>
        <w:keepNext/>
        <w:spacing w:after="0" w:line="240" w:lineRule="auto"/>
        <w:ind w:left="555"/>
        <w:jc w:val="both"/>
        <w:rPr>
          <w:rFonts w:eastAsia="Times New Roman"/>
          <w:i/>
          <w:sz w:val="20"/>
          <w:szCs w:val="20"/>
        </w:rPr>
      </w:pPr>
      <w:r w:rsidRPr="009F6A5D">
        <w:rPr>
          <w:rFonts w:eastAsia="Times New Roman"/>
          <w:sz w:val="20"/>
          <w:szCs w:val="20"/>
        </w:rPr>
        <w:t>CLST-6X Full Height Security Turnstile, no substitutions.</w:t>
      </w:r>
    </w:p>
    <w:p w:rsidR="009F6A5D" w:rsidRPr="009F6A5D" w:rsidRDefault="009F6A5D" w:rsidP="009F6A5D">
      <w:pPr>
        <w:spacing w:after="0" w:line="240" w:lineRule="auto"/>
        <w:ind w:left="180"/>
        <w:rPr>
          <w:rFonts w:eastAsia="Times New Roman"/>
          <w:sz w:val="20"/>
          <w:szCs w:val="20"/>
        </w:rPr>
      </w:pPr>
    </w:p>
    <w:p w:rsidR="009F6A5D" w:rsidRPr="009F6A5D" w:rsidRDefault="009F6A5D" w:rsidP="009F6A5D">
      <w:pPr>
        <w:numPr>
          <w:ilvl w:val="1"/>
          <w:numId w:val="16"/>
        </w:numPr>
        <w:spacing w:after="0" w:line="240" w:lineRule="auto"/>
        <w:rPr>
          <w:rFonts w:eastAsia="Times New Roman"/>
          <w:b/>
          <w:sz w:val="20"/>
          <w:szCs w:val="20"/>
        </w:rPr>
      </w:pPr>
      <w:r w:rsidRPr="009F6A5D">
        <w:rPr>
          <w:rFonts w:eastAsia="Times New Roman"/>
          <w:b/>
          <w:sz w:val="20"/>
          <w:szCs w:val="20"/>
        </w:rPr>
        <w:t>CONSTRUCTION</w:t>
      </w:r>
    </w:p>
    <w:p w:rsidR="009F6A5D" w:rsidRPr="009F6A5D" w:rsidRDefault="009F6A5D" w:rsidP="009F6A5D">
      <w:pPr>
        <w:numPr>
          <w:ilvl w:val="0"/>
          <w:numId w:val="25"/>
        </w:numPr>
        <w:spacing w:after="0" w:line="240" w:lineRule="auto"/>
        <w:rPr>
          <w:rFonts w:eastAsia="Times New Roman"/>
          <w:sz w:val="20"/>
          <w:szCs w:val="20"/>
        </w:rPr>
      </w:pPr>
      <w:r w:rsidRPr="009F6A5D">
        <w:rPr>
          <w:rFonts w:eastAsia="Times New Roman"/>
          <w:sz w:val="20"/>
          <w:szCs w:val="20"/>
          <w:u w:val="single"/>
        </w:rPr>
        <w:t>Top Channel</w:t>
      </w:r>
      <w:r w:rsidRPr="009F6A5D">
        <w:rPr>
          <w:rFonts w:eastAsia="Times New Roman"/>
          <w:sz w:val="20"/>
          <w:szCs w:val="20"/>
        </w:rPr>
        <w:t>:</w:t>
      </w:r>
    </w:p>
    <w:p w:rsidR="009F6A5D" w:rsidRPr="009F6A5D" w:rsidRDefault="009F6A5D" w:rsidP="009F6A5D">
      <w:pPr>
        <w:numPr>
          <w:ilvl w:val="0"/>
          <w:numId w:val="26"/>
        </w:numPr>
        <w:tabs>
          <w:tab w:val="num" w:pos="1080"/>
        </w:tabs>
        <w:spacing w:after="0" w:line="240" w:lineRule="auto"/>
        <w:ind w:left="1080"/>
        <w:jc w:val="both"/>
        <w:rPr>
          <w:rFonts w:eastAsia="Times New Roman"/>
          <w:sz w:val="20"/>
          <w:szCs w:val="20"/>
        </w:rPr>
      </w:pPr>
      <w:r w:rsidRPr="009F6A5D">
        <w:rPr>
          <w:rFonts w:eastAsia="Times New Roman"/>
          <w:sz w:val="20"/>
          <w:szCs w:val="20"/>
        </w:rPr>
        <w:t>The top channel frame shall be a 7" wide, 4-gauge, steel U-channel powder coated in a zinc-rich powder coat.</w:t>
      </w:r>
    </w:p>
    <w:p w:rsidR="009F6A5D" w:rsidRPr="009F6A5D" w:rsidRDefault="009F6A5D" w:rsidP="00A02356">
      <w:pPr>
        <w:numPr>
          <w:ilvl w:val="0"/>
          <w:numId w:val="26"/>
        </w:numPr>
        <w:tabs>
          <w:tab w:val="num" w:pos="1080"/>
        </w:tabs>
        <w:spacing w:after="120" w:line="240" w:lineRule="auto"/>
        <w:ind w:left="1080"/>
        <w:jc w:val="both"/>
        <w:rPr>
          <w:rFonts w:eastAsia="Times New Roman"/>
          <w:sz w:val="20"/>
          <w:szCs w:val="20"/>
        </w:rPr>
      </w:pPr>
      <w:r w:rsidRPr="009F6A5D">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Yoke (Curved Section)</w:t>
      </w:r>
      <w:r w:rsidRPr="009F6A5D">
        <w:rPr>
          <w:rFonts w:eastAsia="Times New Roman"/>
          <w:sz w:val="20"/>
          <w:szCs w:val="20"/>
        </w:rPr>
        <w:t>:</w:t>
      </w:r>
    </w:p>
    <w:p w:rsidR="00D655A8" w:rsidRPr="006F2C59" w:rsidRDefault="00D655A8" w:rsidP="00D655A8">
      <w:pPr>
        <w:numPr>
          <w:ilvl w:val="0"/>
          <w:numId w:val="27"/>
        </w:numPr>
        <w:tabs>
          <w:tab w:val="num" w:pos="1080"/>
        </w:tabs>
        <w:spacing w:after="0" w:line="240" w:lineRule="auto"/>
        <w:ind w:left="1080"/>
        <w:jc w:val="both"/>
        <w:rPr>
          <w:rFonts w:eastAsia="Times New Roman"/>
          <w:sz w:val="20"/>
          <w:szCs w:val="20"/>
        </w:rPr>
      </w:pPr>
      <w:r w:rsidRPr="006F2C59">
        <w:rPr>
          <w:rFonts w:eastAsia="Times New Roman"/>
          <w:sz w:val="20"/>
          <w:szCs w:val="20"/>
        </w:rPr>
        <w:t xml:space="preserve">The yoke (curved section) shall be a two piece assembly consisting of </w:t>
      </w:r>
      <w:r>
        <w:rPr>
          <w:rFonts w:eastAsia="Times New Roman"/>
          <w:sz w:val="20"/>
          <w:szCs w:val="20"/>
        </w:rPr>
        <w:t xml:space="preserve">.177” (4.5mm) thick, clear panel fabricated from Spartech </w:t>
      </w:r>
      <w:proofErr w:type="spellStart"/>
      <w:r>
        <w:rPr>
          <w:rFonts w:eastAsia="Times New Roman"/>
          <w:sz w:val="20"/>
          <w:szCs w:val="20"/>
        </w:rPr>
        <w:t>Polycast</w:t>
      </w:r>
      <w:proofErr w:type="spellEnd"/>
      <w:r>
        <w:rPr>
          <w:rFonts w:eastAsia="Times New Roman" w:cs="Arial"/>
          <w:sz w:val="20"/>
          <w:szCs w:val="20"/>
        </w:rPr>
        <w:t>®</w:t>
      </w:r>
      <w:r>
        <w:rPr>
          <w:rFonts w:eastAsia="Times New Roman"/>
          <w:sz w:val="20"/>
          <w:szCs w:val="20"/>
        </w:rPr>
        <w:t xml:space="preserve"> with an abrasion resistant coating </w:t>
      </w:r>
      <w:r w:rsidRPr="006F2C59">
        <w:rPr>
          <w:rFonts w:eastAsia="Times New Roman"/>
          <w:sz w:val="20"/>
          <w:szCs w:val="20"/>
        </w:rPr>
        <w:t xml:space="preserve">completely enclosed by an extruded aluminum frame. The entire bottom of the extruded aluminum frame shall anchor directly to the floor and to the top channel to provide superior structural strength. </w:t>
      </w:r>
    </w:p>
    <w:p w:rsidR="009F6A5D" w:rsidRPr="009F6A5D" w:rsidRDefault="00D655A8" w:rsidP="00D655A8">
      <w:pPr>
        <w:numPr>
          <w:ilvl w:val="0"/>
          <w:numId w:val="27"/>
        </w:numPr>
        <w:tabs>
          <w:tab w:val="num" w:pos="1080"/>
        </w:tabs>
        <w:spacing w:after="120" w:line="240" w:lineRule="auto"/>
        <w:ind w:left="1080"/>
        <w:jc w:val="both"/>
        <w:rPr>
          <w:rFonts w:eastAsia="Times New Roman"/>
          <w:sz w:val="20"/>
          <w:szCs w:val="20"/>
        </w:rPr>
      </w:pPr>
      <w:r>
        <w:rPr>
          <w:rFonts w:eastAsia="Times New Roman"/>
          <w:sz w:val="20"/>
          <w:szCs w:val="20"/>
        </w:rPr>
        <w:t xml:space="preserve">The yoke shall </w:t>
      </w:r>
      <w:r w:rsidRPr="006F2C59">
        <w:rPr>
          <w:rFonts w:eastAsia="Times New Roman"/>
          <w:sz w:val="20"/>
          <w:szCs w:val="20"/>
        </w:rPr>
        <w:t xml:space="preserve">accept mullion </w:t>
      </w:r>
      <w:r>
        <w:rPr>
          <w:rFonts w:eastAsia="Times New Roman"/>
          <w:sz w:val="20"/>
          <w:szCs w:val="20"/>
        </w:rPr>
        <w:t xml:space="preserve">card </w:t>
      </w:r>
      <w:r w:rsidRPr="006F2C59">
        <w:rPr>
          <w:rFonts w:eastAsia="Times New Roman"/>
          <w:sz w:val="20"/>
          <w:szCs w:val="20"/>
        </w:rPr>
        <w:t>readers</w:t>
      </w:r>
      <w:r w:rsidR="009F6A5D" w:rsidRPr="009F6A5D">
        <w:rPr>
          <w:rFonts w:eastAsia="Times New Roman"/>
          <w:sz w:val="20"/>
          <w:szCs w:val="20"/>
        </w:rPr>
        <w:t>.</w:t>
      </w:r>
    </w:p>
    <w:p w:rsidR="009F6A5D" w:rsidRPr="009F6A5D" w:rsidRDefault="009F6A5D" w:rsidP="009F6A5D">
      <w:pPr>
        <w:numPr>
          <w:ilvl w:val="0"/>
          <w:numId w:val="25"/>
        </w:numPr>
        <w:spacing w:after="0" w:line="240" w:lineRule="auto"/>
        <w:rPr>
          <w:rFonts w:eastAsia="Times New Roman"/>
          <w:sz w:val="20"/>
          <w:szCs w:val="20"/>
          <w:u w:val="single"/>
        </w:rPr>
      </w:pPr>
      <w:proofErr w:type="spellStart"/>
      <w:r w:rsidRPr="009F6A5D">
        <w:rPr>
          <w:rFonts w:eastAsia="Times New Roman"/>
          <w:sz w:val="20"/>
          <w:szCs w:val="20"/>
          <w:u w:val="single"/>
        </w:rPr>
        <w:t>Roto</w:t>
      </w:r>
      <w:proofErr w:type="spellEnd"/>
      <w:r w:rsidRPr="009F6A5D">
        <w:rPr>
          <w:rFonts w:eastAsia="Times New Roman"/>
          <w:sz w:val="20"/>
          <w:szCs w:val="20"/>
          <w:u w:val="single"/>
        </w:rPr>
        <w:t xml:space="preserve"> (Rotating Section):</w:t>
      </w:r>
    </w:p>
    <w:p w:rsidR="009F6A5D" w:rsidRPr="009F6A5D" w:rsidRDefault="009F6A5D" w:rsidP="001B4B9F">
      <w:pPr>
        <w:numPr>
          <w:ilvl w:val="0"/>
          <w:numId w:val="28"/>
        </w:numPr>
        <w:tabs>
          <w:tab w:val="num" w:pos="1080"/>
        </w:tabs>
        <w:spacing w:after="120" w:line="240" w:lineRule="auto"/>
        <w:ind w:left="1080"/>
        <w:jc w:val="both"/>
        <w:rPr>
          <w:rFonts w:eastAsia="Times New Roman"/>
          <w:b/>
          <w:i/>
          <w:sz w:val="20"/>
          <w:szCs w:val="20"/>
        </w:rPr>
      </w:pPr>
      <w:r w:rsidRPr="009F6A5D">
        <w:rPr>
          <w:rFonts w:eastAsia="Times New Roman"/>
          <w:sz w:val="20"/>
          <w:szCs w:val="20"/>
        </w:rPr>
        <w:t xml:space="preserve">The </w:t>
      </w:r>
      <w:proofErr w:type="spellStart"/>
      <w:r w:rsidRPr="009F6A5D">
        <w:rPr>
          <w:rFonts w:eastAsia="Times New Roman"/>
          <w:sz w:val="20"/>
          <w:szCs w:val="20"/>
        </w:rPr>
        <w:t>roto</w:t>
      </w:r>
      <w:proofErr w:type="spellEnd"/>
      <w:r w:rsidRPr="009F6A5D">
        <w:rPr>
          <w:rFonts w:eastAsia="Times New Roman"/>
          <w:sz w:val="20"/>
          <w:szCs w:val="20"/>
        </w:rPr>
        <w:t xml:space="preserve">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w:t>
      </w:r>
      <w:proofErr w:type="spellStart"/>
      <w:r w:rsidRPr="009F6A5D">
        <w:rPr>
          <w:rFonts w:eastAsia="Times New Roman"/>
          <w:sz w:val="20"/>
          <w:szCs w:val="20"/>
        </w:rPr>
        <w:t>roto</w:t>
      </w:r>
      <w:proofErr w:type="spellEnd"/>
      <w:r w:rsidRPr="009F6A5D">
        <w:rPr>
          <w:rFonts w:eastAsia="Times New Roman"/>
          <w:sz w:val="20"/>
          <w:szCs w:val="20"/>
        </w:rPr>
        <w:t xml:space="preserve">). Each arm shall be 14-gauge, 1 3/4"OD steel tubing with a welded end cap. No external fasteners shall be used in the fabrication of the </w:t>
      </w:r>
      <w:proofErr w:type="spellStart"/>
      <w:r w:rsidRPr="009F6A5D">
        <w:rPr>
          <w:rFonts w:eastAsia="Times New Roman"/>
          <w:sz w:val="20"/>
          <w:szCs w:val="20"/>
        </w:rPr>
        <w:t>Roto</w:t>
      </w:r>
      <w:proofErr w:type="spellEnd"/>
      <w:r w:rsidRPr="009F6A5D">
        <w:rPr>
          <w:rFonts w:eastAsia="Times New Roman"/>
          <w:sz w:val="20"/>
          <w:szCs w:val="20"/>
        </w:rPr>
        <w:t xml:space="preserve"> section. </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Bottom Bearing Assembly</w:t>
      </w:r>
      <w:r w:rsidRPr="009F6A5D">
        <w:rPr>
          <w:rFonts w:eastAsia="Times New Roman"/>
          <w:sz w:val="20"/>
          <w:szCs w:val="20"/>
        </w:rPr>
        <w:t>:</w:t>
      </w:r>
    </w:p>
    <w:p w:rsidR="009F6A5D" w:rsidRPr="009F6A5D" w:rsidRDefault="009F6A5D" w:rsidP="001B4B9F">
      <w:pPr>
        <w:numPr>
          <w:ilvl w:val="0"/>
          <w:numId w:val="31"/>
        </w:numPr>
        <w:tabs>
          <w:tab w:val="num" w:pos="1080"/>
        </w:tabs>
        <w:spacing w:after="120" w:line="240" w:lineRule="auto"/>
        <w:ind w:left="1080"/>
        <w:jc w:val="both"/>
        <w:rPr>
          <w:rFonts w:eastAsia="Times New Roman"/>
          <w:b/>
          <w:i/>
          <w:sz w:val="20"/>
          <w:szCs w:val="20"/>
        </w:rPr>
      </w:pPr>
      <w:r w:rsidRPr="009F6A5D">
        <w:rPr>
          <w:rFonts w:eastAsia="Times New Roman"/>
          <w:sz w:val="20"/>
          <w:szCs w:val="20"/>
        </w:rPr>
        <w:t xml:space="preserve">The bottom bearing assembly shall consist of a sealed inter-ring bearing a bearing shaft which fits into the underside of the </w:t>
      </w:r>
      <w:proofErr w:type="spellStart"/>
      <w:r w:rsidRPr="009F6A5D">
        <w:rPr>
          <w:rFonts w:eastAsia="Times New Roman"/>
          <w:sz w:val="20"/>
          <w:szCs w:val="20"/>
        </w:rPr>
        <w:t>roto</w:t>
      </w:r>
      <w:proofErr w:type="spellEnd"/>
      <w:r w:rsidRPr="009F6A5D">
        <w:rPr>
          <w:rFonts w:eastAsia="Times New Roman"/>
          <w:sz w:val="20"/>
          <w:szCs w:val="20"/>
        </w:rPr>
        <w:t xml:space="preserve"> and bottom bearing housing and cover. </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OV (Barrier)</w:t>
      </w:r>
    </w:p>
    <w:p w:rsidR="009F6A5D" w:rsidRPr="009F6A5D" w:rsidRDefault="009F6A5D" w:rsidP="001B4B9F">
      <w:pPr>
        <w:numPr>
          <w:ilvl w:val="0"/>
          <w:numId w:val="29"/>
        </w:numPr>
        <w:tabs>
          <w:tab w:val="num" w:pos="1080"/>
        </w:tabs>
        <w:spacing w:after="120" w:line="240" w:lineRule="auto"/>
        <w:ind w:left="1080"/>
        <w:jc w:val="both"/>
        <w:rPr>
          <w:rFonts w:eastAsia="Times New Roman"/>
          <w:b/>
          <w:i/>
          <w:sz w:val="20"/>
          <w:szCs w:val="20"/>
        </w:rPr>
      </w:pPr>
      <w:r w:rsidRPr="009F6A5D">
        <w:rPr>
          <w:rFonts w:eastAsia="Times New Roman"/>
          <w:sz w:val="20"/>
          <w:szCs w:val="20"/>
        </w:rPr>
        <w:t>The OV (barrier section) shall be an all welded single assembly which prevents passage in the reverse direction. It shall consist of 13 arms notched and then welded to a 3"OD x 3/16" wall steel vertical tube. The arms shall be constructed from 1 3/4" OD x 14-gauge steel tubing with a welded end cap. No external fasteners shall be used in the fabrication of the OV section.</w:t>
      </w:r>
    </w:p>
    <w:p w:rsidR="009F6A5D" w:rsidRPr="009F6A5D" w:rsidRDefault="009F6A5D" w:rsidP="009F6A5D">
      <w:pPr>
        <w:numPr>
          <w:ilvl w:val="0"/>
          <w:numId w:val="25"/>
        </w:numPr>
        <w:spacing w:after="0" w:line="240" w:lineRule="auto"/>
        <w:rPr>
          <w:rFonts w:eastAsia="Times New Roman"/>
          <w:sz w:val="20"/>
          <w:szCs w:val="20"/>
          <w:u w:val="single"/>
        </w:rPr>
      </w:pPr>
      <w:r w:rsidRPr="009F6A5D">
        <w:rPr>
          <w:rFonts w:eastAsia="Times New Roman"/>
          <w:sz w:val="20"/>
          <w:szCs w:val="20"/>
          <w:u w:val="single"/>
        </w:rPr>
        <w:t>Yoke Guard Plate</w:t>
      </w:r>
    </w:p>
    <w:p w:rsidR="009F6A5D" w:rsidRPr="009F6A5D" w:rsidRDefault="009F6A5D" w:rsidP="009F6A5D">
      <w:pPr>
        <w:numPr>
          <w:ilvl w:val="0"/>
          <w:numId w:val="30"/>
        </w:numPr>
        <w:tabs>
          <w:tab w:val="num" w:pos="1080"/>
        </w:tabs>
        <w:spacing w:after="0" w:line="240" w:lineRule="auto"/>
        <w:ind w:left="1080"/>
        <w:jc w:val="both"/>
        <w:rPr>
          <w:rFonts w:eastAsia="Times New Roman"/>
          <w:b/>
          <w:i/>
          <w:sz w:val="20"/>
          <w:szCs w:val="20"/>
        </w:rPr>
      </w:pPr>
      <w:r w:rsidRPr="009F6A5D">
        <w:rPr>
          <w:rFonts w:eastAsia="Times New Roman"/>
          <w:sz w:val="20"/>
          <w:szCs w:val="20"/>
        </w:rPr>
        <w:t xml:space="preserve">The yoke guard plate is a single piece of 16-gauge steel that bolts to the underside of the top channel assembly and the top of the yoke. </w:t>
      </w:r>
    </w:p>
    <w:p w:rsidR="009F6A5D" w:rsidRPr="009F6A5D" w:rsidRDefault="009F6A5D" w:rsidP="009F6A5D">
      <w:pPr>
        <w:spacing w:after="0" w:line="240" w:lineRule="auto"/>
        <w:ind w:left="720"/>
        <w:jc w:val="both"/>
        <w:rPr>
          <w:rFonts w:eastAsia="Times New Roman"/>
          <w:b/>
          <w:i/>
          <w:sz w:val="20"/>
          <w:szCs w:val="20"/>
        </w:rPr>
      </w:pPr>
    </w:p>
    <w:p w:rsidR="009F6A5D" w:rsidRPr="009F6A5D" w:rsidRDefault="009F6A5D" w:rsidP="009F6A5D">
      <w:pPr>
        <w:numPr>
          <w:ilvl w:val="1"/>
          <w:numId w:val="16"/>
        </w:numPr>
        <w:spacing w:after="0" w:line="240" w:lineRule="auto"/>
        <w:rPr>
          <w:rFonts w:eastAsia="Times New Roman"/>
          <w:b/>
          <w:sz w:val="20"/>
          <w:szCs w:val="20"/>
        </w:rPr>
      </w:pPr>
      <w:r w:rsidRPr="009F6A5D">
        <w:rPr>
          <w:rFonts w:eastAsia="Times New Roman"/>
          <w:b/>
          <w:sz w:val="20"/>
          <w:szCs w:val="20"/>
        </w:rPr>
        <w:t>EQUIPMENT</w:t>
      </w:r>
    </w:p>
    <w:p w:rsidR="009F6A5D" w:rsidRPr="009F6A5D" w:rsidRDefault="009F6A5D" w:rsidP="00A20EC3">
      <w:pPr>
        <w:numPr>
          <w:ilvl w:val="0"/>
          <w:numId w:val="22"/>
        </w:numPr>
        <w:spacing w:after="120" w:line="240" w:lineRule="auto"/>
        <w:ind w:left="590" w:hanging="403"/>
        <w:rPr>
          <w:rFonts w:eastAsia="Times New Roman"/>
          <w:sz w:val="20"/>
          <w:szCs w:val="20"/>
        </w:rPr>
      </w:pPr>
      <w:r w:rsidRPr="009F6A5D">
        <w:rPr>
          <w:rFonts w:eastAsia="Times New Roman"/>
          <w:sz w:val="20"/>
          <w:szCs w:val="20"/>
          <w:u w:val="single"/>
        </w:rPr>
        <w:t>General</w:t>
      </w:r>
      <w:r w:rsidRPr="009F6A5D">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relock after the user has passed through the turnstile or within 20 seconds if passage does not occur</w:t>
      </w:r>
      <w:r w:rsidRPr="009F6A5D">
        <w:rPr>
          <w:rFonts w:eastAsia="Times New Roman" w:cs="Arial"/>
          <w:color w:val="000000"/>
          <w:sz w:val="20"/>
          <w:szCs w:val="20"/>
        </w:rPr>
        <w:t>.</w:t>
      </w:r>
      <w:r w:rsidRPr="009F6A5D">
        <w:rPr>
          <w:rFonts w:eastAsia="Times New Roman"/>
          <w:sz w:val="20"/>
          <w:szCs w:val="20"/>
        </w:rPr>
        <w:t xml:space="preserve"> </w:t>
      </w:r>
    </w:p>
    <w:p w:rsidR="009F6A5D" w:rsidRPr="009F6A5D" w:rsidRDefault="009F6A5D" w:rsidP="009F6A5D">
      <w:pPr>
        <w:numPr>
          <w:ilvl w:val="0"/>
          <w:numId w:val="22"/>
        </w:numPr>
        <w:spacing w:after="0" w:line="240" w:lineRule="auto"/>
        <w:rPr>
          <w:rFonts w:eastAsia="Times New Roman"/>
          <w:sz w:val="20"/>
          <w:szCs w:val="20"/>
        </w:rPr>
      </w:pPr>
      <w:r w:rsidRPr="009F6A5D">
        <w:rPr>
          <w:rFonts w:eastAsia="Times New Roman"/>
          <w:sz w:val="20"/>
          <w:szCs w:val="20"/>
          <w:u w:val="single"/>
        </w:rPr>
        <w:t>Mechanical Operation:</w:t>
      </w:r>
    </w:p>
    <w:p w:rsidR="009F6A5D" w:rsidRPr="009F6A5D" w:rsidRDefault="009F6A5D" w:rsidP="009F6A5D">
      <w:pPr>
        <w:numPr>
          <w:ilvl w:val="0"/>
          <w:numId w:val="32"/>
        </w:numPr>
        <w:tabs>
          <w:tab w:val="num" w:pos="1080"/>
        </w:tabs>
        <w:spacing w:after="0" w:line="240" w:lineRule="auto"/>
        <w:ind w:left="1080"/>
        <w:jc w:val="both"/>
        <w:rPr>
          <w:rFonts w:eastAsia="Times New Roman"/>
          <w:b/>
          <w:i/>
          <w:sz w:val="20"/>
          <w:szCs w:val="20"/>
        </w:rPr>
      </w:pPr>
      <w:proofErr w:type="spellStart"/>
      <w:r w:rsidRPr="009F6A5D">
        <w:rPr>
          <w:rFonts w:eastAsia="Times New Roman"/>
          <w:sz w:val="20"/>
          <w:szCs w:val="20"/>
          <w:u w:val="single"/>
        </w:rPr>
        <w:t>Roto</w:t>
      </w:r>
      <w:proofErr w:type="spellEnd"/>
      <w:r w:rsidRPr="009F6A5D">
        <w:rPr>
          <w:rFonts w:eastAsia="Times New Roman"/>
          <w:sz w:val="20"/>
          <w:szCs w:val="20"/>
          <w:u w:val="single"/>
        </w:rPr>
        <w:t xml:space="preserve"> / Top Channel Connection:</w:t>
      </w:r>
      <w:r w:rsidRPr="009F6A5D">
        <w:rPr>
          <w:rFonts w:eastAsia="Times New Roman"/>
          <w:sz w:val="20"/>
          <w:szCs w:val="20"/>
        </w:rPr>
        <w:t xml:space="preserve"> The connection between the </w:t>
      </w:r>
      <w:proofErr w:type="spellStart"/>
      <w:r w:rsidRPr="009F6A5D">
        <w:rPr>
          <w:rFonts w:eastAsia="Times New Roman"/>
          <w:sz w:val="20"/>
          <w:szCs w:val="20"/>
        </w:rPr>
        <w:t>roto</w:t>
      </w:r>
      <w:proofErr w:type="spellEnd"/>
      <w:r w:rsidRPr="009F6A5D">
        <w:rPr>
          <w:rFonts w:eastAsia="Times New Roman"/>
          <w:sz w:val="20"/>
          <w:szCs w:val="20"/>
        </w:rPr>
        <w:t xml:space="preserve"> and the top channel shall be accomplished through the use of a multiple grooved splined shaft and coupling. </w:t>
      </w:r>
    </w:p>
    <w:p w:rsidR="009F6A5D" w:rsidRPr="009F6A5D" w:rsidRDefault="009F6A5D" w:rsidP="009F6A5D">
      <w:pPr>
        <w:numPr>
          <w:ilvl w:val="0"/>
          <w:numId w:val="32"/>
        </w:numPr>
        <w:tabs>
          <w:tab w:val="num" w:pos="1080"/>
        </w:tabs>
        <w:spacing w:after="0" w:line="240" w:lineRule="auto"/>
        <w:ind w:left="1080"/>
        <w:jc w:val="both"/>
        <w:rPr>
          <w:rFonts w:eastAsia="Times New Roman"/>
          <w:b/>
          <w:i/>
          <w:sz w:val="20"/>
          <w:szCs w:val="20"/>
        </w:rPr>
      </w:pPr>
      <w:r w:rsidRPr="009F6A5D">
        <w:rPr>
          <w:rFonts w:eastAsia="Times New Roman"/>
          <w:sz w:val="20"/>
          <w:szCs w:val="20"/>
          <w:u w:val="single"/>
        </w:rPr>
        <w:t>Turnstile Locking / Unlocking</w:t>
      </w:r>
      <w:r w:rsidRPr="009F6A5D">
        <w:rPr>
          <w:rFonts w:eastAsia="Times New Roman"/>
          <w:sz w:val="20"/>
          <w:szCs w:val="20"/>
        </w:rPr>
        <w:t xml:space="preserve">: A solenoid/spring assembly shall move the lock arms into the "locked" or "unlocked" position. Each lock arm shall be controlled independently to allow bi-directional control. </w:t>
      </w:r>
    </w:p>
    <w:p w:rsidR="009F6A5D" w:rsidRPr="009F6A5D" w:rsidRDefault="009F6A5D" w:rsidP="009F6A5D">
      <w:pPr>
        <w:numPr>
          <w:ilvl w:val="0"/>
          <w:numId w:val="32"/>
        </w:numPr>
        <w:tabs>
          <w:tab w:val="num" w:pos="1080"/>
        </w:tabs>
        <w:spacing w:after="0" w:line="240" w:lineRule="auto"/>
        <w:ind w:left="1080"/>
        <w:jc w:val="both"/>
        <w:rPr>
          <w:rFonts w:eastAsia="Times New Roman"/>
          <w:b/>
          <w:i/>
          <w:sz w:val="20"/>
          <w:szCs w:val="20"/>
        </w:rPr>
      </w:pPr>
      <w:r w:rsidRPr="009F6A5D">
        <w:rPr>
          <w:rFonts w:eastAsia="Times New Roman"/>
          <w:sz w:val="20"/>
          <w:szCs w:val="20"/>
          <w:u w:val="single"/>
        </w:rPr>
        <w:t>Top Bearings</w:t>
      </w:r>
      <w:r w:rsidRPr="009F6A5D">
        <w:rPr>
          <w:rFonts w:eastAsia="Times New Roman"/>
          <w:sz w:val="20"/>
          <w:szCs w:val="20"/>
        </w:rPr>
        <w:t xml:space="preserve">: The top bearings shall be fully concealed from view by a cover fabricated </w:t>
      </w:r>
      <w:proofErr w:type="gramStart"/>
      <w:r w:rsidRPr="009F6A5D">
        <w:rPr>
          <w:rFonts w:eastAsia="Times New Roman"/>
          <w:sz w:val="20"/>
          <w:szCs w:val="20"/>
        </w:rPr>
        <w:t>from #304 stainless steel</w:t>
      </w:r>
      <w:proofErr w:type="gramEnd"/>
      <w:r w:rsidRPr="009F6A5D">
        <w:rPr>
          <w:rFonts w:eastAsia="Times New Roman"/>
          <w:sz w:val="20"/>
          <w:szCs w:val="20"/>
        </w:rPr>
        <w:t>.</w:t>
      </w:r>
    </w:p>
    <w:p w:rsidR="009F6A5D" w:rsidRPr="009F6A5D" w:rsidRDefault="009F6A5D" w:rsidP="00DF404B">
      <w:pPr>
        <w:numPr>
          <w:ilvl w:val="0"/>
          <w:numId w:val="32"/>
        </w:numPr>
        <w:tabs>
          <w:tab w:val="num" w:pos="1080"/>
        </w:tabs>
        <w:spacing w:after="120" w:line="240" w:lineRule="auto"/>
        <w:ind w:left="1080"/>
        <w:jc w:val="both"/>
        <w:rPr>
          <w:rFonts w:eastAsia="Times New Roman"/>
          <w:i/>
          <w:sz w:val="20"/>
          <w:szCs w:val="20"/>
        </w:rPr>
      </w:pPr>
      <w:r w:rsidRPr="009F6A5D">
        <w:rPr>
          <w:rFonts w:eastAsia="Times New Roman"/>
          <w:sz w:val="20"/>
          <w:szCs w:val="20"/>
          <w:u w:val="single"/>
        </w:rPr>
        <w:t>Self-Adjusting Speed Control / Self-Centering</w:t>
      </w:r>
      <w:r w:rsidRPr="009F6A5D">
        <w:rPr>
          <w:rFonts w:eastAsia="Times New Roman"/>
          <w:sz w:val="20"/>
          <w:szCs w:val="20"/>
        </w:rPr>
        <w:t xml:space="preserve">: </w:t>
      </w:r>
      <w:r w:rsidR="00DF404B" w:rsidRPr="00BF1D76">
        <w:rPr>
          <w:rFonts w:eastAsia="Times New Roman" w:cs="Arial"/>
          <w:sz w:val="20"/>
          <w:szCs w:val="20"/>
        </w:rPr>
        <w:t>The turnstile shall have self-adjusting speed control which automatically increases or decreases resistance depending on the pushing force of the user. The turnstile shall also self-center, automatically returning to the “home” position after rotation. Self-</w:t>
      </w:r>
      <w:r w:rsidR="00DF404B" w:rsidRPr="00BF1D76">
        <w:rPr>
          <w:rFonts w:eastAsia="Times New Roman" w:cs="Arial"/>
          <w:sz w:val="20"/>
          <w:szCs w:val="20"/>
        </w:rPr>
        <w:lastRenderedPageBreak/>
        <w:t xml:space="preserve">centering shall be controlled. When lock arms are disengaged, the turnstile shall rotate only once </w:t>
      </w:r>
      <w:r w:rsidR="00DF404B">
        <w:rPr>
          <w:rFonts w:eastAsia="Times New Roman" w:cs="Arial"/>
          <w:sz w:val="20"/>
          <w:szCs w:val="20"/>
        </w:rPr>
        <w:t xml:space="preserve">when the </w:t>
      </w:r>
      <w:proofErr w:type="spellStart"/>
      <w:r w:rsidR="00DF404B">
        <w:rPr>
          <w:rFonts w:eastAsia="Times New Roman" w:cs="Arial"/>
          <w:sz w:val="20"/>
          <w:szCs w:val="20"/>
        </w:rPr>
        <w:t>roto</w:t>
      </w:r>
      <w:proofErr w:type="spellEnd"/>
      <w:r w:rsidR="00DF404B">
        <w:rPr>
          <w:rFonts w:eastAsia="Times New Roman" w:cs="Arial"/>
          <w:sz w:val="20"/>
          <w:szCs w:val="20"/>
        </w:rPr>
        <w:t xml:space="preserve"> is spun with </w:t>
      </w:r>
      <w:r w:rsidR="00DF404B" w:rsidRPr="00BF1D76">
        <w:rPr>
          <w:rFonts w:eastAsia="Times New Roman" w:cs="Arial"/>
          <w:sz w:val="20"/>
          <w:szCs w:val="20"/>
        </w:rPr>
        <w:t xml:space="preserve">force. A </w:t>
      </w:r>
      <w:proofErr w:type="spellStart"/>
      <w:r w:rsidR="00DF404B" w:rsidRPr="00BF1D76">
        <w:rPr>
          <w:rFonts w:eastAsia="Times New Roman" w:cs="Arial"/>
          <w:sz w:val="20"/>
          <w:szCs w:val="20"/>
        </w:rPr>
        <w:t>roto</w:t>
      </w:r>
      <w:proofErr w:type="spellEnd"/>
      <w:r w:rsidR="00DF404B" w:rsidRPr="00BF1D76">
        <w:rPr>
          <w:rFonts w:eastAsia="Times New Roman" w:cs="Arial"/>
          <w:sz w:val="20"/>
          <w:szCs w:val="20"/>
        </w:rPr>
        <w:t xml:space="preserve"> that self-centers through spinning and settling is not acceptable</w:t>
      </w:r>
      <w:r w:rsidRPr="009F6A5D">
        <w:rPr>
          <w:rFonts w:eastAsia="Times New Roman"/>
          <w:sz w:val="20"/>
          <w:szCs w:val="20"/>
        </w:rPr>
        <w:t xml:space="preserve">. </w:t>
      </w:r>
    </w:p>
    <w:p w:rsidR="009F6A5D" w:rsidRPr="009F6A5D" w:rsidRDefault="009F6A5D" w:rsidP="009F6A5D">
      <w:pPr>
        <w:numPr>
          <w:ilvl w:val="0"/>
          <w:numId w:val="22"/>
        </w:numPr>
        <w:spacing w:after="0" w:line="240" w:lineRule="auto"/>
        <w:rPr>
          <w:rFonts w:eastAsia="Times New Roman"/>
          <w:sz w:val="20"/>
          <w:szCs w:val="20"/>
        </w:rPr>
      </w:pPr>
      <w:r w:rsidRPr="009F6A5D">
        <w:rPr>
          <w:rFonts w:eastAsia="Times New Roman"/>
          <w:sz w:val="20"/>
          <w:szCs w:val="20"/>
          <w:u w:val="single"/>
        </w:rPr>
        <w:t>Electrical Operation</w:t>
      </w:r>
      <w:r w:rsidRPr="009F6A5D">
        <w:rPr>
          <w:rFonts w:eastAsia="Times New Roman"/>
          <w:sz w:val="20"/>
          <w:szCs w:val="20"/>
        </w:rPr>
        <w:t>:</w:t>
      </w:r>
    </w:p>
    <w:p w:rsidR="009F6A5D" w:rsidRPr="009F6A5D" w:rsidRDefault="009F6A5D" w:rsidP="009F6A5D">
      <w:pPr>
        <w:numPr>
          <w:ilvl w:val="0"/>
          <w:numId w:val="33"/>
        </w:numPr>
        <w:tabs>
          <w:tab w:val="num" w:pos="1080"/>
        </w:tabs>
        <w:spacing w:after="0" w:line="240" w:lineRule="auto"/>
        <w:ind w:left="1080"/>
        <w:jc w:val="both"/>
        <w:rPr>
          <w:rFonts w:eastAsia="Times New Roman"/>
          <w:b/>
          <w:i/>
          <w:sz w:val="20"/>
          <w:szCs w:val="20"/>
        </w:rPr>
      </w:pPr>
      <w:r w:rsidRPr="009F6A5D">
        <w:rPr>
          <w:rFonts w:eastAsia="Times New Roman"/>
          <w:sz w:val="20"/>
          <w:szCs w:val="20"/>
        </w:rPr>
        <w:t xml:space="preserve">The turnstile top channel shall contain a junction box into which the installer wires primary power (110VAC or optional 220VAC). The junction box shall provide fuse protection. </w:t>
      </w:r>
    </w:p>
    <w:p w:rsidR="009F6A5D" w:rsidRPr="009F6A5D" w:rsidRDefault="009F6A5D" w:rsidP="009F6A5D">
      <w:pPr>
        <w:numPr>
          <w:ilvl w:val="0"/>
          <w:numId w:val="33"/>
        </w:numPr>
        <w:tabs>
          <w:tab w:val="num" w:pos="1080"/>
        </w:tabs>
        <w:spacing w:after="0" w:line="240" w:lineRule="auto"/>
        <w:ind w:left="1080"/>
        <w:jc w:val="both"/>
        <w:rPr>
          <w:rFonts w:eastAsia="Times New Roman"/>
          <w:b/>
          <w:i/>
          <w:sz w:val="20"/>
          <w:szCs w:val="20"/>
        </w:rPr>
      </w:pPr>
      <w:r w:rsidRPr="009F6A5D">
        <w:rPr>
          <w:rFonts w:eastAsia="Times New Roman"/>
          <w:sz w:val="20"/>
          <w:szCs w:val="20"/>
        </w:rPr>
        <w:t>The power junction box shall contain an on/off switch. When the switch is in the "on" position, a green LED shall illuminate on the turnstile controller.</w:t>
      </w:r>
    </w:p>
    <w:p w:rsidR="009F6A5D" w:rsidRPr="009F6A5D" w:rsidRDefault="009F6A5D" w:rsidP="009F6A5D">
      <w:pPr>
        <w:numPr>
          <w:ilvl w:val="0"/>
          <w:numId w:val="33"/>
        </w:numPr>
        <w:tabs>
          <w:tab w:val="num" w:pos="1080"/>
        </w:tabs>
        <w:spacing w:after="0" w:line="240" w:lineRule="auto"/>
        <w:ind w:left="1080"/>
        <w:jc w:val="both"/>
        <w:rPr>
          <w:rFonts w:eastAsia="Times New Roman"/>
          <w:b/>
          <w:i/>
          <w:sz w:val="20"/>
          <w:szCs w:val="20"/>
        </w:rPr>
      </w:pPr>
      <w:r w:rsidRPr="009F6A5D">
        <w:rPr>
          <w:rFonts w:eastAsia="Times New Roman"/>
          <w:sz w:val="20"/>
          <w:szCs w:val="20"/>
        </w:rPr>
        <w:t>A UL-rated transformer shall be joined into the junction box and shall step down the primary power to low voltage, 12VDC operation.</w:t>
      </w:r>
    </w:p>
    <w:p w:rsidR="00254887" w:rsidRPr="003E5999" w:rsidRDefault="00254887" w:rsidP="00254887">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254887" w:rsidRPr="00F84245" w:rsidRDefault="00254887" w:rsidP="00254887">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254887" w:rsidRPr="004E2C8B" w:rsidRDefault="00254887" w:rsidP="00254887">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254887" w:rsidRPr="004E2C8B" w:rsidRDefault="00254887" w:rsidP="00254887">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9F6A5D" w:rsidRPr="009F6A5D" w:rsidRDefault="009F6A5D" w:rsidP="009F6A5D">
      <w:pPr>
        <w:numPr>
          <w:ilvl w:val="0"/>
          <w:numId w:val="22"/>
        </w:numPr>
        <w:spacing w:after="0" w:line="240" w:lineRule="auto"/>
        <w:rPr>
          <w:rFonts w:eastAsia="Times New Roman"/>
          <w:sz w:val="20"/>
          <w:szCs w:val="20"/>
        </w:rPr>
      </w:pPr>
      <w:r w:rsidRPr="009F6A5D">
        <w:rPr>
          <w:rFonts w:eastAsia="Times New Roman"/>
          <w:sz w:val="20"/>
          <w:szCs w:val="20"/>
          <w:u w:val="single"/>
        </w:rPr>
        <w:t>Turnstile Control</w:t>
      </w:r>
      <w:r w:rsidRPr="009F6A5D">
        <w:rPr>
          <w:rFonts w:eastAsia="Times New Roman"/>
          <w:sz w:val="20"/>
          <w:szCs w:val="20"/>
        </w:rPr>
        <w:t xml:space="preserve">: </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have a microprocessor-based turnstile controller which shall be conformal coated to provide protection against </w:t>
      </w:r>
      <w:r w:rsidR="00D21CB9">
        <w:rPr>
          <w:rFonts w:eastAsia="Times New Roman" w:cs="Arial"/>
          <w:sz w:val="20"/>
          <w:szCs w:val="20"/>
        </w:rPr>
        <w:t>environmental damage</w:t>
      </w:r>
      <w:r w:rsidRPr="00BF1D76">
        <w:rPr>
          <w:rFonts w:eastAsia="Times New Roman" w:cs="Arial"/>
          <w:sz w:val="20"/>
          <w:szCs w:val="20"/>
        </w:rPr>
        <w:t>.</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All inputs and outputs of the controller shall be </w:t>
      </w:r>
      <w:proofErr w:type="spellStart"/>
      <w:r w:rsidRPr="00BF1D76">
        <w:rPr>
          <w:rFonts w:eastAsia="Times New Roman" w:cs="Arial"/>
          <w:sz w:val="20"/>
          <w:szCs w:val="20"/>
        </w:rPr>
        <w:t>opto</w:t>
      </w:r>
      <w:proofErr w:type="spellEnd"/>
      <w:r w:rsidRPr="00BF1D76">
        <w:rPr>
          <w:rFonts w:eastAsia="Times New Roman" w:cs="Arial"/>
          <w:sz w:val="20"/>
          <w:szCs w:val="20"/>
        </w:rPr>
        <w:t>-isolated to pro</w:t>
      </w:r>
      <w:r>
        <w:rPr>
          <w:rFonts w:eastAsia="Times New Roman" w:cs="Arial"/>
          <w:sz w:val="20"/>
          <w:szCs w:val="20"/>
        </w:rPr>
        <w:t>vide</w:t>
      </w:r>
      <w:r w:rsidRPr="00BF1D76">
        <w:rPr>
          <w:rFonts w:eastAsia="Times New Roman" w:cs="Arial"/>
          <w:sz w:val="20"/>
          <w:szCs w:val="20"/>
        </w:rPr>
        <w:t xml:space="preserve"> </w:t>
      </w:r>
      <w:r>
        <w:rPr>
          <w:rFonts w:eastAsia="Times New Roman" w:cs="Arial"/>
          <w:sz w:val="20"/>
          <w:szCs w:val="20"/>
        </w:rPr>
        <w:t xml:space="preserve">significant protection from </w:t>
      </w:r>
      <w:r w:rsidRPr="00BF1D76">
        <w:rPr>
          <w:rFonts w:eastAsia="Times New Roman" w:cs="Arial"/>
          <w:sz w:val="20"/>
          <w:szCs w:val="20"/>
        </w:rPr>
        <w:t xml:space="preserve">power surges, </w:t>
      </w:r>
      <w:r>
        <w:rPr>
          <w:rFonts w:eastAsia="Times New Roman" w:cs="Arial"/>
          <w:sz w:val="20"/>
          <w:szCs w:val="20"/>
        </w:rPr>
        <w:t xml:space="preserve">electrical </w:t>
      </w:r>
      <w:r w:rsidRPr="00BF1D76">
        <w:rPr>
          <w:rFonts w:eastAsia="Times New Roman" w:cs="Arial"/>
          <w:sz w:val="20"/>
          <w:szCs w:val="20"/>
        </w:rPr>
        <w:t>noise, ground loop</w:t>
      </w:r>
      <w:r>
        <w:rPr>
          <w:rFonts w:eastAsia="Times New Roman" w:cs="Arial"/>
          <w:sz w:val="20"/>
          <w:szCs w:val="20"/>
        </w:rPr>
        <w:t>s</w:t>
      </w:r>
      <w:r w:rsidRPr="00BF1D76">
        <w:rPr>
          <w:rFonts w:eastAsia="Times New Roman" w:cs="Arial"/>
          <w:sz w:val="20"/>
          <w:szCs w:val="20"/>
        </w:rPr>
        <w:t>, and damage from remote lightning</w:t>
      </w:r>
      <w:r>
        <w:rPr>
          <w:rFonts w:eastAsia="Times New Roman" w:cs="Arial"/>
          <w:sz w:val="20"/>
          <w:szCs w:val="20"/>
        </w:rPr>
        <w:t xml:space="preserve"> strikes</w:t>
      </w:r>
      <w:r w:rsidRPr="00BF1D76">
        <w:rPr>
          <w:rFonts w:eastAsia="Times New Roman" w:cs="Arial"/>
          <w:sz w:val="20"/>
          <w:szCs w:val="20"/>
        </w:rPr>
        <w:t xml:space="preserve">. </w:t>
      </w:r>
    </w:p>
    <w:p w:rsidR="00F40308" w:rsidRPr="00507E47" w:rsidRDefault="00F40308" w:rsidP="00F40308">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082090" w:rsidRPr="00BF1D76" w:rsidRDefault="00082090" w:rsidP="0008209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When a rotation of the turnstile occurs, rotation shall be detected by an electrical </w:t>
      </w:r>
      <w:proofErr w:type="spellStart"/>
      <w:r w:rsidRPr="00BF1D76">
        <w:rPr>
          <w:rFonts w:eastAsia="Times New Roman" w:cs="Arial"/>
          <w:sz w:val="20"/>
          <w:szCs w:val="20"/>
        </w:rPr>
        <w:t>opto</w:t>
      </w:r>
      <w:proofErr w:type="spellEnd"/>
      <w:r w:rsidRPr="00BF1D76">
        <w:rPr>
          <w:rFonts w:eastAsia="Times New Roman" w:cs="Arial"/>
          <w:sz w:val="20"/>
          <w:szCs w:val="20"/>
        </w:rPr>
        <w:t xml:space="preserve">-interrupter. No mechanical </w:t>
      </w:r>
      <w:proofErr w:type="spellStart"/>
      <w:r w:rsidRPr="00BF1D76">
        <w:rPr>
          <w:rFonts w:eastAsia="Times New Roman" w:cs="Arial"/>
          <w:sz w:val="20"/>
          <w:szCs w:val="20"/>
        </w:rPr>
        <w:t>microswitches</w:t>
      </w:r>
      <w:proofErr w:type="spellEnd"/>
      <w:r w:rsidRPr="00BF1D76">
        <w:rPr>
          <w:rFonts w:eastAsia="Times New Roman" w:cs="Arial"/>
          <w:sz w:val="20"/>
          <w:szCs w:val="20"/>
        </w:rPr>
        <w:t xml:space="preserve"> shall be used in the operation of the turnstile.</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Upon rotation, the turnstile shall provide a momentary dry contact output to signify a rotation has occurred. The dry contact is provided as </w:t>
      </w:r>
      <w:r>
        <w:rPr>
          <w:rFonts w:eastAsia="Times New Roman" w:cs="Arial"/>
          <w:sz w:val="20"/>
          <w:szCs w:val="20"/>
        </w:rPr>
        <w:t xml:space="preserve">a </w:t>
      </w:r>
      <w:r w:rsidRPr="00BF1D76">
        <w:rPr>
          <w:rFonts w:eastAsia="Times New Roman" w:cs="Arial"/>
          <w:sz w:val="20"/>
          <w:szCs w:val="20"/>
        </w:rPr>
        <w:t xml:space="preserve">“feedback” signal that a passage has occurred. One output per rotation direction. </w:t>
      </w:r>
    </w:p>
    <w:p w:rsidR="00CC78BE" w:rsidRPr="006F2C59" w:rsidRDefault="00CC78BE" w:rsidP="00CC78BE">
      <w:pPr>
        <w:numPr>
          <w:ilvl w:val="0"/>
          <w:numId w:val="34"/>
        </w:numPr>
        <w:tabs>
          <w:tab w:val="clear" w:pos="1800"/>
          <w:tab w:val="num" w:pos="1080"/>
        </w:tabs>
        <w:spacing w:after="0" w:line="240" w:lineRule="auto"/>
        <w:ind w:left="1080"/>
        <w:jc w:val="both"/>
        <w:rPr>
          <w:rFonts w:eastAsia="Times New Roman"/>
          <w:b/>
          <w:i/>
          <w:sz w:val="20"/>
          <w:szCs w:val="20"/>
        </w:rPr>
      </w:pPr>
      <w:r w:rsidRPr="006F2C59">
        <w:rPr>
          <w:rFonts w:eastAsia="Times New Roman"/>
          <w:sz w:val="20"/>
          <w:szCs w:val="20"/>
        </w:rPr>
        <w:t xml:space="preserve">The turnstile shall </w:t>
      </w:r>
      <w:r>
        <w:rPr>
          <w:rFonts w:eastAsia="Times New Roman"/>
          <w:sz w:val="20"/>
          <w:szCs w:val="20"/>
        </w:rPr>
        <w:t xml:space="preserve">have </w:t>
      </w:r>
      <w:r w:rsidRPr="006F2C59">
        <w:rPr>
          <w:rFonts w:eastAsia="Times New Roman"/>
          <w:sz w:val="20"/>
          <w:szCs w:val="20"/>
        </w:rPr>
        <w:t>two solenoids, one per direction of operation.</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F47147" w:rsidRPr="00BF1D76" w:rsidRDefault="00F47147" w:rsidP="00F47147">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9F6A5D" w:rsidRPr="009F6A5D" w:rsidRDefault="00F47147" w:rsidP="00F47147">
      <w:pPr>
        <w:numPr>
          <w:ilvl w:val="0"/>
          <w:numId w:val="34"/>
        </w:numPr>
        <w:tabs>
          <w:tab w:val="num" w:pos="1080"/>
        </w:tabs>
        <w:spacing w:after="0" w:line="240" w:lineRule="auto"/>
        <w:ind w:left="1080"/>
        <w:jc w:val="both"/>
        <w:rPr>
          <w:rFonts w:eastAsia="Times New Roman"/>
          <w:i/>
          <w:sz w:val="20"/>
          <w:szCs w:val="20"/>
        </w:rPr>
      </w:pPr>
      <w:r w:rsidRPr="00BF1D76">
        <w:rPr>
          <w:rFonts w:eastAsia="Times New Roman" w:cs="Arial"/>
          <w:sz w:val="20"/>
          <w:szCs w:val="20"/>
        </w:rPr>
        <w:t xml:space="preserve">It shall be possible to </w:t>
      </w:r>
      <w:r>
        <w:rPr>
          <w:rFonts w:eastAsia="Times New Roman" w:cs="Arial"/>
          <w:sz w:val="20"/>
          <w:szCs w:val="20"/>
        </w:rPr>
        <w:t xml:space="preserve">maintain either rotation direction in a continuous unlocked state </w:t>
      </w:r>
      <w:r w:rsidRPr="00BF1D76">
        <w:rPr>
          <w:rFonts w:eastAsia="Times New Roman" w:cs="Arial"/>
          <w:sz w:val="20"/>
          <w:szCs w:val="20"/>
        </w:rPr>
        <w:t xml:space="preserve">through the application of a </w:t>
      </w:r>
      <w:r>
        <w:rPr>
          <w:rFonts w:eastAsia="Times New Roman" w:cs="Arial"/>
          <w:sz w:val="20"/>
          <w:szCs w:val="20"/>
        </w:rPr>
        <w:t xml:space="preserve">sustained </w:t>
      </w:r>
      <w:r w:rsidRPr="00BF1D76">
        <w:rPr>
          <w:rFonts w:eastAsia="Times New Roman" w:cs="Arial"/>
          <w:sz w:val="20"/>
          <w:szCs w:val="20"/>
        </w:rPr>
        <w:t>dry contact that is independent from the standard “unlock” activation signal</w:t>
      </w:r>
      <w:r w:rsidR="009F6A5D" w:rsidRPr="009F6A5D">
        <w:rPr>
          <w:rFonts w:eastAsia="Times New Roman"/>
          <w:sz w:val="20"/>
          <w:szCs w:val="20"/>
        </w:rPr>
        <w:t xml:space="preserve">. </w:t>
      </w:r>
    </w:p>
    <w:p w:rsidR="009F6A5D" w:rsidRPr="009F6A5D" w:rsidRDefault="009F6A5D" w:rsidP="009F6A5D">
      <w:pPr>
        <w:spacing w:after="0" w:line="240" w:lineRule="auto"/>
        <w:rPr>
          <w:rFonts w:eastAsia="Times New Roman"/>
          <w:b/>
          <w:sz w:val="20"/>
          <w:szCs w:val="20"/>
        </w:rPr>
      </w:pPr>
    </w:p>
    <w:p w:rsidR="00F47147" w:rsidRPr="006F2C59" w:rsidRDefault="00F47147" w:rsidP="00F47147">
      <w:pPr>
        <w:numPr>
          <w:ilvl w:val="1"/>
          <w:numId w:val="16"/>
        </w:numPr>
        <w:spacing w:after="0" w:line="240" w:lineRule="auto"/>
        <w:rPr>
          <w:rFonts w:eastAsia="Times New Roman"/>
          <w:b/>
          <w:sz w:val="20"/>
          <w:szCs w:val="20"/>
        </w:rPr>
      </w:pPr>
      <w:r w:rsidRPr="006F2C59">
        <w:rPr>
          <w:rFonts w:eastAsia="Times New Roman"/>
          <w:b/>
          <w:sz w:val="20"/>
          <w:szCs w:val="20"/>
        </w:rPr>
        <w:t>SECURITY EQUIPMENT</w:t>
      </w:r>
    </w:p>
    <w:p w:rsidR="00F47147" w:rsidRPr="006F2C59" w:rsidRDefault="00F47147" w:rsidP="00F47147">
      <w:pPr>
        <w:numPr>
          <w:ilvl w:val="0"/>
          <w:numId w:val="18"/>
        </w:numPr>
        <w:spacing w:after="0" w:line="240" w:lineRule="auto"/>
        <w:rPr>
          <w:rFonts w:eastAsia="Times New Roman"/>
          <w:sz w:val="20"/>
          <w:szCs w:val="20"/>
        </w:rPr>
      </w:pPr>
      <w:r w:rsidRPr="006F2C59">
        <w:rPr>
          <w:rFonts w:eastAsia="Times New Roman"/>
          <w:sz w:val="20"/>
          <w:szCs w:val="20"/>
          <w:u w:val="single"/>
        </w:rPr>
        <w:t>Reader or Activation Device Integration</w:t>
      </w:r>
      <w:r w:rsidRPr="006F2C59">
        <w:rPr>
          <w:rFonts w:eastAsia="Times New Roman"/>
          <w:sz w:val="20"/>
          <w:szCs w:val="20"/>
        </w:rPr>
        <w:t xml:space="preserve">: Card readers or activation devices are to be installed in the field by installer </w:t>
      </w:r>
      <w:r>
        <w:rPr>
          <w:rFonts w:eastAsia="Times New Roman"/>
          <w:sz w:val="20"/>
          <w:szCs w:val="20"/>
        </w:rPr>
        <w:t xml:space="preserve">following </w:t>
      </w:r>
      <w:r w:rsidRPr="006F2C59">
        <w:rPr>
          <w:rFonts w:eastAsia="Times New Roman"/>
          <w:sz w:val="20"/>
          <w:szCs w:val="20"/>
        </w:rPr>
        <w:t>turnstile manufacturer</w:t>
      </w:r>
      <w:r>
        <w:rPr>
          <w:rFonts w:eastAsia="Times New Roman"/>
          <w:sz w:val="20"/>
          <w:szCs w:val="20"/>
        </w:rPr>
        <w:t xml:space="preserve"> direction</w:t>
      </w:r>
      <w:r w:rsidRPr="006F2C59">
        <w:rPr>
          <w:rFonts w:eastAsia="Times New Roman"/>
          <w:sz w:val="20"/>
          <w:szCs w:val="20"/>
        </w:rPr>
        <w:t>. Readers and installation are not part of the product.</w:t>
      </w:r>
    </w:p>
    <w:p w:rsidR="00F47147" w:rsidRPr="006F2C59" w:rsidRDefault="00F47147" w:rsidP="00F47147">
      <w:pPr>
        <w:spacing w:after="0" w:line="240" w:lineRule="auto"/>
        <w:rPr>
          <w:rFonts w:eastAsia="Times New Roman"/>
          <w:sz w:val="20"/>
          <w:szCs w:val="20"/>
        </w:rPr>
      </w:pPr>
    </w:p>
    <w:p w:rsidR="00F47147" w:rsidRDefault="00F47147" w:rsidP="00F47147">
      <w:pPr>
        <w:numPr>
          <w:ilvl w:val="1"/>
          <w:numId w:val="16"/>
        </w:numPr>
        <w:spacing w:after="0" w:line="240" w:lineRule="auto"/>
        <w:rPr>
          <w:rFonts w:eastAsia="Times New Roman"/>
          <w:b/>
          <w:sz w:val="20"/>
          <w:szCs w:val="20"/>
        </w:rPr>
      </w:pPr>
      <w:r w:rsidRPr="006F2C59">
        <w:rPr>
          <w:rFonts w:eastAsia="Times New Roman"/>
          <w:b/>
          <w:sz w:val="20"/>
          <w:szCs w:val="20"/>
        </w:rPr>
        <w:t>FINISHES</w:t>
      </w:r>
    </w:p>
    <w:p w:rsidR="00F47147" w:rsidRDefault="00F47147" w:rsidP="00F47147">
      <w:pPr>
        <w:spacing w:after="0" w:line="240" w:lineRule="auto"/>
        <w:ind w:left="555"/>
        <w:rPr>
          <w:rFonts w:eastAsia="Times New Roman"/>
          <w:b/>
          <w:sz w:val="20"/>
          <w:szCs w:val="20"/>
        </w:rPr>
      </w:pPr>
    </w:p>
    <w:p w:rsidR="00F47147" w:rsidRPr="00D5495A" w:rsidRDefault="00D5495A" w:rsidP="00F47147">
      <w:pPr>
        <w:spacing w:after="0" w:line="240" w:lineRule="auto"/>
        <w:rPr>
          <w:rFonts w:eastAsia="Times New Roman"/>
          <w:i/>
          <w:color w:val="307EBE"/>
          <w:sz w:val="20"/>
          <w:szCs w:val="20"/>
        </w:rPr>
      </w:pPr>
      <w:r>
        <w:rPr>
          <w:rFonts w:eastAsia="Times New Roman"/>
          <w:i/>
          <w:color w:val="307EBE"/>
          <w:sz w:val="20"/>
          <w:szCs w:val="20"/>
        </w:rPr>
        <w:t>(</w:t>
      </w:r>
      <w:r w:rsidR="00F47147" w:rsidRPr="00D5495A">
        <w:rPr>
          <w:rFonts w:eastAsia="Times New Roman"/>
          <w:i/>
          <w:color w:val="307EBE"/>
          <w:sz w:val="20"/>
          <w:szCs w:val="20"/>
        </w:rPr>
        <w:t>NOTE TO SPECIFIER</w:t>
      </w:r>
      <w:r>
        <w:rPr>
          <w:rFonts w:eastAsia="Times New Roman"/>
          <w:i/>
          <w:color w:val="307EBE"/>
          <w:sz w:val="20"/>
          <w:szCs w:val="20"/>
        </w:rPr>
        <w:t>: Select the finish desired)</w:t>
      </w:r>
    </w:p>
    <w:p w:rsidR="00F47147" w:rsidRPr="006F2C59" w:rsidRDefault="00F47147" w:rsidP="00F47147">
      <w:pPr>
        <w:spacing w:after="0" w:line="240" w:lineRule="auto"/>
        <w:ind w:left="555"/>
        <w:rPr>
          <w:rFonts w:eastAsia="Times New Roman"/>
          <w:b/>
          <w:sz w:val="20"/>
          <w:szCs w:val="20"/>
        </w:rPr>
      </w:pPr>
    </w:p>
    <w:p w:rsidR="00F47147" w:rsidRPr="006F2C59" w:rsidRDefault="00F47147" w:rsidP="00F47147">
      <w:pPr>
        <w:numPr>
          <w:ilvl w:val="0"/>
          <w:numId w:val="35"/>
        </w:numPr>
        <w:spacing w:after="0" w:line="240" w:lineRule="auto"/>
        <w:rPr>
          <w:rFonts w:eastAsia="Times New Roman"/>
          <w:sz w:val="20"/>
          <w:szCs w:val="20"/>
        </w:rPr>
      </w:pPr>
      <w:r w:rsidRPr="00BE631A">
        <w:rPr>
          <w:rFonts w:eastAsia="Times New Roman"/>
          <w:sz w:val="20"/>
          <w:szCs w:val="20"/>
          <w:u w:val="single"/>
        </w:rPr>
        <w:t>Stainless Steel / Aluminum</w:t>
      </w:r>
      <w:r w:rsidRPr="006F2C59">
        <w:rPr>
          <w:rFonts w:eastAsia="Times New Roman"/>
          <w:sz w:val="20"/>
          <w:szCs w:val="20"/>
        </w:rPr>
        <w:t xml:space="preserve">: </w:t>
      </w:r>
      <w:r>
        <w:rPr>
          <w:rFonts w:eastAsia="Times New Roman"/>
          <w:sz w:val="20"/>
          <w:szCs w:val="20"/>
        </w:rPr>
        <w:t xml:space="preserve">The </w:t>
      </w:r>
      <w:proofErr w:type="spellStart"/>
      <w:r>
        <w:rPr>
          <w:rFonts w:eastAsia="Times New Roman"/>
          <w:sz w:val="20"/>
          <w:szCs w:val="20"/>
        </w:rPr>
        <w:t>roto</w:t>
      </w:r>
      <w:proofErr w:type="spellEnd"/>
      <w:r>
        <w:rPr>
          <w:rFonts w:eastAsia="Times New Roman"/>
          <w:sz w:val="20"/>
          <w:szCs w:val="20"/>
        </w:rPr>
        <w:t xml:space="preserve">, top channel, yoke guard plate and top and bottom bearing covers are </w:t>
      </w:r>
      <w:r w:rsidRPr="006F2C59">
        <w:rPr>
          <w:rFonts w:eastAsia="Times New Roman"/>
          <w:sz w:val="20"/>
          <w:szCs w:val="20"/>
        </w:rPr>
        <w:t xml:space="preserve">be fabricated from #304 </w:t>
      </w:r>
      <w:r>
        <w:rPr>
          <w:rFonts w:eastAsia="Times New Roman"/>
          <w:sz w:val="20"/>
          <w:szCs w:val="20"/>
        </w:rPr>
        <w:t>s</w:t>
      </w:r>
      <w:r w:rsidRPr="006F2C59">
        <w:rPr>
          <w:rFonts w:eastAsia="Times New Roman"/>
          <w:sz w:val="20"/>
          <w:szCs w:val="20"/>
        </w:rPr>
        <w:t xml:space="preserve">tainless </w:t>
      </w:r>
      <w:r>
        <w:rPr>
          <w:rFonts w:eastAsia="Times New Roman"/>
          <w:sz w:val="20"/>
          <w:szCs w:val="20"/>
        </w:rPr>
        <w:t>s</w:t>
      </w:r>
      <w:r w:rsidRPr="006F2C59">
        <w:rPr>
          <w:rFonts w:eastAsia="Times New Roman"/>
          <w:sz w:val="20"/>
          <w:szCs w:val="20"/>
        </w:rPr>
        <w:t>teel, polished to a satin (#4) finish.</w:t>
      </w:r>
      <w:r>
        <w:rPr>
          <w:rFonts w:eastAsia="Times New Roman"/>
          <w:sz w:val="20"/>
          <w:szCs w:val="20"/>
        </w:rPr>
        <w:t xml:space="preserve"> The OV and yoke are fabricated from extruded aluminum frame with brushed finish. </w:t>
      </w:r>
    </w:p>
    <w:p w:rsidR="00F47147" w:rsidRPr="009A75AC" w:rsidRDefault="00F47147" w:rsidP="00F47147">
      <w:pPr>
        <w:spacing w:after="0" w:line="240" w:lineRule="auto"/>
        <w:ind w:left="540"/>
        <w:rPr>
          <w:rFonts w:eastAsia="Times New Roman"/>
          <w:sz w:val="20"/>
          <w:szCs w:val="20"/>
          <w:u w:val="single"/>
        </w:rPr>
      </w:pPr>
    </w:p>
    <w:p w:rsidR="00F47147" w:rsidRDefault="00F47147" w:rsidP="00F47147">
      <w:pPr>
        <w:numPr>
          <w:ilvl w:val="0"/>
          <w:numId w:val="35"/>
        </w:numPr>
        <w:spacing w:after="0" w:line="240" w:lineRule="auto"/>
        <w:rPr>
          <w:rFonts w:eastAsia="Times New Roman"/>
          <w:sz w:val="20"/>
          <w:szCs w:val="20"/>
          <w:u w:val="single"/>
        </w:rPr>
      </w:pPr>
      <w:r w:rsidRPr="00BE631A">
        <w:rPr>
          <w:rFonts w:eastAsia="Times New Roman"/>
          <w:sz w:val="20"/>
          <w:szCs w:val="20"/>
          <w:u w:val="single"/>
        </w:rPr>
        <w:t>Powder Coat</w:t>
      </w:r>
      <w:r w:rsidRPr="00ED1DF3">
        <w:rPr>
          <w:rFonts w:eastAsia="Times New Roman"/>
          <w:sz w:val="20"/>
          <w:szCs w:val="20"/>
        </w:rPr>
        <w:t xml:space="preserve">: </w:t>
      </w:r>
      <w:r>
        <w:rPr>
          <w:rFonts w:eastAsia="Times New Roman"/>
          <w:sz w:val="20"/>
          <w:szCs w:val="20"/>
        </w:rPr>
        <w:t xml:space="preserve">The turnstile is </w:t>
      </w:r>
      <w:r w:rsidRPr="00ED1DF3">
        <w:rPr>
          <w:rFonts w:eastAsia="Times New Roman"/>
          <w:sz w:val="20"/>
          <w:szCs w:val="20"/>
        </w:rPr>
        <w:t>painted in a powder coat color specified by the project requirements.</w:t>
      </w:r>
    </w:p>
    <w:p w:rsidR="00F47147" w:rsidRDefault="00F47147" w:rsidP="002B790B">
      <w:pPr>
        <w:spacing w:after="0" w:line="240" w:lineRule="auto"/>
        <w:ind w:left="555"/>
        <w:rPr>
          <w:rFonts w:eastAsia="Times New Roman"/>
          <w:b/>
          <w:sz w:val="20"/>
          <w:szCs w:val="20"/>
        </w:rPr>
      </w:pPr>
    </w:p>
    <w:p w:rsidR="009F6A5D" w:rsidRPr="009F6A5D" w:rsidRDefault="009F6A5D" w:rsidP="009F6A5D">
      <w:pPr>
        <w:spacing w:after="0" w:line="240" w:lineRule="auto"/>
        <w:rPr>
          <w:rFonts w:eastAsia="Times New Roman"/>
          <w:sz w:val="20"/>
          <w:szCs w:val="20"/>
        </w:rPr>
      </w:pPr>
    </w:p>
    <w:p w:rsidR="009F6A5D" w:rsidRPr="00C63B38" w:rsidRDefault="009F6A5D" w:rsidP="00C63B38">
      <w:pPr>
        <w:numPr>
          <w:ilvl w:val="1"/>
          <w:numId w:val="16"/>
        </w:numPr>
        <w:spacing w:after="0" w:line="240" w:lineRule="auto"/>
        <w:rPr>
          <w:rFonts w:eastAsia="Times New Roman"/>
          <w:b/>
          <w:sz w:val="20"/>
          <w:szCs w:val="20"/>
        </w:rPr>
      </w:pPr>
      <w:r w:rsidRPr="00C63B38">
        <w:rPr>
          <w:rFonts w:eastAsia="Times New Roman"/>
          <w:b/>
          <w:sz w:val="20"/>
          <w:szCs w:val="20"/>
        </w:rPr>
        <w:lastRenderedPageBreak/>
        <w:t>OPTIONS</w:t>
      </w:r>
    </w:p>
    <w:p w:rsidR="00445779" w:rsidRDefault="00445779" w:rsidP="00254248">
      <w:pPr>
        <w:spacing w:after="0" w:line="240" w:lineRule="auto"/>
        <w:rPr>
          <w:rFonts w:eastAsia="Times New Roman"/>
          <w:b/>
          <w:i/>
          <w:color w:val="2F5496" w:themeColor="accent5" w:themeShade="BF"/>
          <w:sz w:val="20"/>
          <w:szCs w:val="20"/>
        </w:rPr>
      </w:pPr>
    </w:p>
    <w:p w:rsidR="00254248" w:rsidRPr="00D5495A" w:rsidRDefault="00D5495A" w:rsidP="00254248">
      <w:pPr>
        <w:spacing w:after="0" w:line="240" w:lineRule="auto"/>
        <w:rPr>
          <w:rFonts w:eastAsia="Times New Roman"/>
          <w:i/>
          <w:color w:val="307EBE"/>
          <w:sz w:val="20"/>
          <w:szCs w:val="20"/>
        </w:rPr>
      </w:pPr>
      <w:r>
        <w:rPr>
          <w:rFonts w:eastAsia="Times New Roman"/>
          <w:i/>
          <w:color w:val="307EBE"/>
          <w:sz w:val="20"/>
          <w:szCs w:val="20"/>
        </w:rPr>
        <w:t>(</w:t>
      </w:r>
      <w:r w:rsidR="00254248" w:rsidRPr="00D5495A">
        <w:rPr>
          <w:rFonts w:eastAsia="Times New Roman"/>
          <w:i/>
          <w:color w:val="307EBE"/>
          <w:sz w:val="20"/>
          <w:szCs w:val="20"/>
        </w:rPr>
        <w:t xml:space="preserve">NOTE TO SPECIFIER: </w:t>
      </w:r>
      <w:r w:rsidR="00C91AF7" w:rsidRPr="00FB6686">
        <w:rPr>
          <w:rFonts w:eastAsia="Times New Roman"/>
          <w:i/>
          <w:color w:val="307EBE"/>
          <w:sz w:val="20"/>
          <w:szCs w:val="20"/>
        </w:rPr>
        <w:t>The fo</w:t>
      </w:r>
      <w:r w:rsidR="00C91AF7">
        <w:rPr>
          <w:rFonts w:eastAsia="Times New Roman"/>
          <w:i/>
          <w:color w:val="307EBE"/>
          <w:sz w:val="20"/>
          <w:szCs w:val="20"/>
        </w:rPr>
        <w:t>llowing options are available - d</w:t>
      </w:r>
      <w:r w:rsidR="00C91AF7" w:rsidRPr="00FB6686">
        <w:rPr>
          <w:rFonts w:eastAsia="Times New Roman"/>
          <w:i/>
          <w:color w:val="307EBE"/>
          <w:sz w:val="20"/>
          <w:szCs w:val="20"/>
        </w:rPr>
        <w:t xml:space="preserve">elete or use </w:t>
      </w:r>
      <w:r w:rsidR="00C91AF7">
        <w:rPr>
          <w:rFonts w:eastAsia="Times New Roman"/>
          <w:i/>
          <w:color w:val="307EBE"/>
          <w:sz w:val="20"/>
          <w:szCs w:val="20"/>
        </w:rPr>
        <w:t>the following as desired</w:t>
      </w:r>
      <w:r>
        <w:rPr>
          <w:rFonts w:eastAsia="Times New Roman"/>
          <w:i/>
          <w:color w:val="307EBE"/>
          <w:sz w:val="20"/>
          <w:szCs w:val="20"/>
        </w:rPr>
        <w:t>)</w:t>
      </w:r>
    </w:p>
    <w:p w:rsidR="00254248" w:rsidRPr="006839A0" w:rsidRDefault="00254248" w:rsidP="00254248">
      <w:pPr>
        <w:keepNext/>
        <w:spacing w:after="0" w:line="240" w:lineRule="auto"/>
        <w:ind w:left="540"/>
        <w:rPr>
          <w:rFonts w:eastAsia="Times New Roman" w:cs="Arial"/>
          <w:sz w:val="20"/>
          <w:szCs w:val="20"/>
        </w:rPr>
      </w:pPr>
    </w:p>
    <w:p w:rsidR="00254248" w:rsidRPr="00111394" w:rsidRDefault="00254248" w:rsidP="00254248">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sidR="009515DF">
        <w:rPr>
          <w:rFonts w:eastAsia="Times New Roman" w:cs="Arial"/>
          <w:sz w:val="20"/>
          <w:szCs w:val="20"/>
        </w:rPr>
        <w:t xml:space="preserve"> </w:t>
      </w:r>
      <w:r w:rsidRPr="00111394">
        <w:rPr>
          <w:rFonts w:eastAsia="Times New Roman" w:cs="Arial"/>
          <w:sz w:val="20"/>
          <w:szCs w:val="20"/>
        </w:rPr>
        <w:t xml:space="preserve">/ green or </w:t>
      </w:r>
      <w:r w:rsidR="009515DF">
        <w:rPr>
          <w:rFonts w:eastAsia="Times New Roman" w:cs="Arial"/>
          <w:sz w:val="20"/>
          <w:szCs w:val="20"/>
        </w:rPr>
        <w:t xml:space="preserve">yellow </w:t>
      </w:r>
      <w:r w:rsidRPr="00111394">
        <w:rPr>
          <w:rFonts w:eastAsia="Times New Roman" w:cs="Arial"/>
          <w:sz w:val="20"/>
          <w:szCs w:val="20"/>
        </w:rPr>
        <w:t xml:space="preserve">/ green / </w:t>
      </w:r>
      <w:r w:rsidR="009515DF">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254248" w:rsidRPr="00BF1D76" w:rsidRDefault="00254248" w:rsidP="00254248">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254248" w:rsidRDefault="00254248" w:rsidP="00886266">
      <w:pPr>
        <w:pStyle w:val="ListParagraph"/>
        <w:numPr>
          <w:ilvl w:val="2"/>
          <w:numId w:val="41"/>
        </w:numPr>
        <w:tabs>
          <w:tab w:val="clear" w:pos="2160"/>
          <w:tab w:val="num" w:pos="1440"/>
        </w:tabs>
        <w:spacing w:after="120" w:line="240" w:lineRule="auto"/>
        <w:ind w:hanging="108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254248" w:rsidRPr="00052EC8" w:rsidRDefault="00254248" w:rsidP="00886266">
      <w:pPr>
        <w:pStyle w:val="ListParagraph"/>
        <w:numPr>
          <w:ilvl w:val="2"/>
          <w:numId w:val="41"/>
        </w:numPr>
        <w:tabs>
          <w:tab w:val="clear" w:pos="2160"/>
          <w:tab w:val="num" w:pos="1440"/>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254248" w:rsidRPr="00BF1D76" w:rsidRDefault="00254248" w:rsidP="00254248">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254248" w:rsidRDefault="00254248" w:rsidP="00254248">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254248" w:rsidRDefault="00254248" w:rsidP="0025424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254248" w:rsidRPr="0097585C" w:rsidRDefault="00254248" w:rsidP="0025424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254248" w:rsidRPr="00BF1D76" w:rsidRDefault="00254248" w:rsidP="0025424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254248" w:rsidRPr="00BF1D76" w:rsidRDefault="00254248" w:rsidP="0025424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xml:space="preserve">: Each turnstile rotation outputs a count to </w:t>
      </w:r>
      <w:proofErr w:type="spellStart"/>
      <w:r w:rsidRPr="00BF1D76">
        <w:rPr>
          <w:rFonts w:eastAsia="Times New Roman" w:cs="Arial"/>
          <w:sz w:val="20"/>
          <w:szCs w:val="20"/>
        </w:rPr>
        <w:t>GateWatch</w:t>
      </w:r>
      <w:proofErr w:type="spellEnd"/>
      <w:r w:rsidRPr="00BF1D76">
        <w:rPr>
          <w:rFonts w:eastAsia="Times New Roman" w:cs="Arial"/>
          <w:sz w:val="20"/>
          <w:szCs w:val="20"/>
        </w:rPr>
        <w:t>, Alvarado’s Windows-based facility counting software program.</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254248"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254248" w:rsidRPr="00BF1D76" w:rsidRDefault="00254248" w:rsidP="0025424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Lock Arm Monitor</w:t>
      </w:r>
      <w:r w:rsidRPr="00BF1D76">
        <w:rPr>
          <w:rFonts w:eastAsia="Times New Roman" w:cs="Arial"/>
          <w:sz w:val="20"/>
          <w:szCs w:val="20"/>
        </w:rPr>
        <w:t>: Provides an output when either lock arm is engaged. Monitors required for each direction of operation.</w:t>
      </w:r>
    </w:p>
    <w:p w:rsidR="00254248" w:rsidRDefault="00254248" w:rsidP="00254248">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254248" w:rsidRDefault="00254248" w:rsidP="00254248">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254248" w:rsidRPr="002F3137" w:rsidRDefault="00254248" w:rsidP="00254248">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254248" w:rsidRDefault="00254248" w:rsidP="00254248">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254248" w:rsidRDefault="00254248" w:rsidP="00254248">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254248" w:rsidRDefault="00254248" w:rsidP="00254248">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B23787" w:rsidRDefault="00B23787" w:rsidP="009F6A5D">
      <w:pPr>
        <w:spacing w:after="0" w:line="240" w:lineRule="auto"/>
        <w:rPr>
          <w:rFonts w:ascii="Times New Roman" w:eastAsia="Times New Roman" w:hAnsi="Times New Roman"/>
          <w:sz w:val="20"/>
          <w:szCs w:val="20"/>
        </w:rPr>
      </w:pPr>
    </w:p>
    <w:p w:rsidR="00A56EAE" w:rsidRPr="00BF1D76" w:rsidRDefault="00A56EAE" w:rsidP="00A56EAE">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A56EAE"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A56EAE" w:rsidRPr="00BF1D76" w:rsidRDefault="00A56EAE" w:rsidP="00A56EAE">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A56EAE" w:rsidRPr="009F6A5D" w:rsidRDefault="00A56EAE" w:rsidP="009F6A5D">
      <w:pPr>
        <w:spacing w:after="0" w:line="240" w:lineRule="auto"/>
        <w:rPr>
          <w:rFonts w:ascii="Times New Roman" w:eastAsia="Times New Roman" w:hAnsi="Times New Roman"/>
          <w:sz w:val="20"/>
          <w:szCs w:val="20"/>
        </w:rPr>
      </w:pPr>
    </w:p>
    <w:p w:rsidR="009F6A5D" w:rsidRPr="009F6A5D" w:rsidRDefault="009F6A5D" w:rsidP="00B23787">
      <w:pPr>
        <w:keepNext/>
        <w:spacing w:after="0" w:line="240" w:lineRule="auto"/>
        <w:outlineLvl w:val="4"/>
        <w:rPr>
          <w:rFonts w:eastAsia="Times New Roman"/>
          <w:b/>
          <w:sz w:val="20"/>
          <w:szCs w:val="20"/>
          <w:u w:val="single"/>
        </w:rPr>
      </w:pPr>
      <w:r w:rsidRPr="009F6A5D">
        <w:rPr>
          <w:rFonts w:eastAsia="Times New Roman"/>
          <w:b/>
          <w:sz w:val="20"/>
          <w:szCs w:val="20"/>
          <w:u w:val="single"/>
        </w:rPr>
        <w:t>PART III – EXECUTION</w:t>
      </w:r>
    </w:p>
    <w:p w:rsidR="009F6A5D" w:rsidRPr="009F6A5D" w:rsidRDefault="009F6A5D" w:rsidP="00B23787">
      <w:pPr>
        <w:keepNext/>
        <w:spacing w:after="0" w:line="240" w:lineRule="auto"/>
        <w:rPr>
          <w:rFonts w:eastAsia="Times New Roman"/>
          <w:sz w:val="20"/>
          <w:szCs w:val="20"/>
        </w:rPr>
      </w:pPr>
    </w:p>
    <w:p w:rsidR="009F6A5D" w:rsidRPr="009F6A5D" w:rsidRDefault="009F6A5D" w:rsidP="00B23787">
      <w:pPr>
        <w:keepNext/>
        <w:numPr>
          <w:ilvl w:val="1"/>
          <w:numId w:val="19"/>
        </w:numPr>
        <w:spacing w:after="0" w:line="240" w:lineRule="auto"/>
        <w:rPr>
          <w:rFonts w:eastAsia="Times New Roman"/>
          <w:b/>
          <w:sz w:val="20"/>
          <w:szCs w:val="20"/>
        </w:rPr>
      </w:pPr>
      <w:r w:rsidRPr="009F6A5D">
        <w:rPr>
          <w:rFonts w:eastAsia="Times New Roman"/>
          <w:b/>
          <w:sz w:val="20"/>
          <w:szCs w:val="20"/>
        </w:rPr>
        <w:t>SITE EXAMINATION</w:t>
      </w:r>
    </w:p>
    <w:p w:rsidR="00A56EAE" w:rsidRPr="00E83025" w:rsidRDefault="00A56EAE" w:rsidP="00360521">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A56EAE" w:rsidRPr="00BF1D76" w:rsidRDefault="00A56EAE" w:rsidP="00A56EAE">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A56EAE" w:rsidRDefault="00A56EAE" w:rsidP="00A56EAE">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A56EAE" w:rsidRPr="00BF1D76" w:rsidRDefault="00A56EAE" w:rsidP="00A56EAE">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A56EAE" w:rsidRPr="00BF1D76" w:rsidRDefault="00A56EAE" w:rsidP="00A56EA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A56EAE" w:rsidRPr="00BF1D76" w:rsidRDefault="00A56EAE" w:rsidP="00A56EA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A56EAE" w:rsidRPr="00BF1D76" w:rsidRDefault="00A56EAE" w:rsidP="00A56EA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A56EAE" w:rsidRPr="00BF1D76" w:rsidRDefault="00A56EAE" w:rsidP="00A56EAE">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9F6A5D" w:rsidRPr="009F6A5D" w:rsidRDefault="009F6A5D" w:rsidP="007B2A6A">
      <w:pPr>
        <w:spacing w:after="0" w:line="240" w:lineRule="auto"/>
        <w:ind w:left="540"/>
        <w:rPr>
          <w:rFonts w:eastAsia="Times New Roman"/>
          <w:b/>
          <w:sz w:val="20"/>
          <w:szCs w:val="20"/>
        </w:rPr>
      </w:pPr>
    </w:p>
    <w:p w:rsidR="009F6A5D" w:rsidRPr="009F6A5D" w:rsidRDefault="009F6A5D" w:rsidP="009F6A5D">
      <w:pPr>
        <w:spacing w:after="0" w:line="240" w:lineRule="auto"/>
        <w:ind w:left="540"/>
        <w:rPr>
          <w:rFonts w:eastAsia="Times New Roman"/>
          <w:sz w:val="20"/>
          <w:szCs w:val="20"/>
        </w:rPr>
      </w:pPr>
      <w:r w:rsidRPr="009F6A5D">
        <w:rPr>
          <w:rFonts w:eastAsia="Times New Roman"/>
          <w:b/>
          <w:sz w:val="20"/>
          <w:szCs w:val="20"/>
        </w:rPr>
        <w:t>Note: this specification includes recommended options. Alvarado Mfg. Co., Inc. reserves the right to change this specification at any time without notice.</w:t>
      </w:r>
    </w:p>
    <w:p w:rsidR="009F6A5D" w:rsidRPr="009F6A5D" w:rsidRDefault="009F6A5D" w:rsidP="009F6A5D">
      <w:pPr>
        <w:spacing w:after="0" w:line="240" w:lineRule="auto"/>
        <w:ind w:left="540"/>
        <w:rPr>
          <w:rFonts w:eastAsia="Times New Roman"/>
          <w:sz w:val="20"/>
          <w:szCs w:val="20"/>
        </w:rPr>
      </w:pPr>
    </w:p>
    <w:p w:rsidR="009F6A5D" w:rsidRPr="009F6A5D" w:rsidRDefault="009F6A5D" w:rsidP="009F6A5D">
      <w:pPr>
        <w:spacing w:after="0" w:line="240" w:lineRule="auto"/>
        <w:rPr>
          <w:rFonts w:eastAsia="Times New Roman"/>
          <w:sz w:val="20"/>
          <w:szCs w:val="20"/>
        </w:rPr>
      </w:pPr>
    </w:p>
    <w:p w:rsidR="0088364B" w:rsidRPr="006F2C59" w:rsidRDefault="0088364B" w:rsidP="0088364B">
      <w:pPr>
        <w:spacing w:after="0" w:line="240" w:lineRule="auto"/>
        <w:rPr>
          <w:rFonts w:eastAsia="Times New Roman"/>
          <w:sz w:val="20"/>
          <w:szCs w:val="20"/>
          <w:u w:val="single"/>
        </w:rPr>
      </w:pPr>
    </w:p>
    <w:sectPr w:rsidR="0088364B" w:rsidRPr="006F2C59"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F7A" w:rsidRDefault="00514F7A" w:rsidP="00E350F1">
      <w:pPr>
        <w:spacing w:after="0" w:line="240" w:lineRule="auto"/>
      </w:pPr>
      <w:r>
        <w:separator/>
      </w:r>
    </w:p>
  </w:endnote>
  <w:endnote w:type="continuationSeparator" w:id="0">
    <w:p w:rsidR="00514F7A" w:rsidRDefault="00514F7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281AC7" w:rsidP="008F041B">
          <w:pPr>
            <w:pStyle w:val="Footer"/>
            <w:contextualSpacing/>
            <w:jc w:val="both"/>
            <w:rPr>
              <w:rFonts w:cs="Arial"/>
              <w:color w:val="636669"/>
              <w:sz w:val="18"/>
              <w:szCs w:val="18"/>
            </w:rPr>
          </w:pPr>
          <w:r w:rsidRPr="00281AC7">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9F6A5D">
            <w:rPr>
              <w:rFonts w:cs="Arial"/>
              <w:color w:val="636669"/>
              <w:sz w:val="18"/>
              <w:szCs w:val="18"/>
            </w:rPr>
            <w:t>7</w:t>
          </w:r>
          <w:r w:rsidR="007763EE">
            <w:rPr>
              <w:rFonts w:cs="Arial"/>
              <w:color w:val="636669"/>
              <w:sz w:val="18"/>
              <w:szCs w:val="18"/>
            </w:rPr>
            <w:t>R1-4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341D2">
            <w:rPr>
              <w:rFonts w:cs="Arial"/>
              <w:noProof/>
              <w:color w:val="636669"/>
              <w:sz w:val="18"/>
              <w:szCs w:val="18"/>
            </w:rPr>
            <w:t>5</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281AC7" w:rsidP="008F041B">
          <w:pPr>
            <w:pStyle w:val="Footer"/>
            <w:spacing w:before="100" w:beforeAutospacing="1" w:after="100" w:afterAutospacing="1"/>
            <w:jc w:val="both"/>
            <w:rPr>
              <w:rFonts w:cs="Arial"/>
              <w:color w:val="636669"/>
              <w:sz w:val="18"/>
              <w:szCs w:val="18"/>
            </w:rPr>
          </w:pPr>
          <w:r w:rsidRPr="00281AC7">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9F6A5D">
            <w:rPr>
              <w:rFonts w:cs="Arial"/>
              <w:color w:val="636669"/>
              <w:sz w:val="18"/>
              <w:szCs w:val="18"/>
            </w:rPr>
            <w:t>57</w:t>
          </w:r>
          <w:r w:rsidR="007763EE">
            <w:rPr>
              <w:rFonts w:cs="Arial"/>
              <w:color w:val="636669"/>
              <w:sz w:val="18"/>
              <w:szCs w:val="18"/>
            </w:rPr>
            <w:t>R1-4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341D2">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F7A" w:rsidRDefault="00514F7A" w:rsidP="00E350F1">
      <w:pPr>
        <w:spacing w:after="0" w:line="240" w:lineRule="auto"/>
      </w:pPr>
      <w:r>
        <w:separator/>
      </w:r>
    </w:p>
  </w:footnote>
  <w:footnote w:type="continuationSeparator" w:id="0">
    <w:p w:rsidR="00514F7A" w:rsidRDefault="00514F7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56DC"/>
    <w:multiLevelType w:val="hybridMultilevel"/>
    <w:tmpl w:val="067C159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6"/>
  </w:num>
  <w:num w:numId="14">
    <w:abstractNumId w:val="16"/>
  </w:num>
  <w:num w:numId="15">
    <w:abstractNumId w:val="13"/>
  </w:num>
  <w:num w:numId="16">
    <w:abstractNumId w:val="28"/>
  </w:num>
  <w:num w:numId="17">
    <w:abstractNumId w:val="9"/>
  </w:num>
  <w:num w:numId="18">
    <w:abstractNumId w:val="1"/>
  </w:num>
  <w:num w:numId="19">
    <w:abstractNumId w:val="24"/>
  </w:num>
  <w:num w:numId="20">
    <w:abstractNumId w:val="22"/>
  </w:num>
  <w:num w:numId="21">
    <w:abstractNumId w:val="2"/>
  </w:num>
  <w:num w:numId="22">
    <w:abstractNumId w:val="27"/>
  </w:num>
  <w:num w:numId="23">
    <w:abstractNumId w:val="21"/>
  </w:num>
  <w:num w:numId="24">
    <w:abstractNumId w:val="25"/>
  </w:num>
  <w:num w:numId="25">
    <w:abstractNumId w:val="30"/>
  </w:num>
  <w:num w:numId="26">
    <w:abstractNumId w:val="3"/>
  </w:num>
  <w:num w:numId="27">
    <w:abstractNumId w:val="6"/>
  </w:num>
  <w:num w:numId="28">
    <w:abstractNumId w:val="29"/>
  </w:num>
  <w:num w:numId="29">
    <w:abstractNumId w:val="5"/>
  </w:num>
  <w:num w:numId="30">
    <w:abstractNumId w:val="7"/>
  </w:num>
  <w:num w:numId="31">
    <w:abstractNumId w:val="19"/>
  </w:num>
  <w:num w:numId="32">
    <w:abstractNumId w:val="17"/>
  </w:num>
  <w:num w:numId="33">
    <w:abstractNumId w:val="14"/>
  </w:num>
  <w:num w:numId="34">
    <w:abstractNumId w:val="8"/>
  </w:num>
  <w:num w:numId="35">
    <w:abstractNumId w:val="11"/>
  </w:num>
  <w:num w:numId="36">
    <w:abstractNumId w:val="10"/>
  </w:num>
  <w:num w:numId="37">
    <w:abstractNumId w:val="18"/>
  </w:num>
  <w:num w:numId="38">
    <w:abstractNumId w:val="12"/>
  </w:num>
  <w:num w:numId="39">
    <w:abstractNumId w:val="2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2090"/>
    <w:rsid w:val="0008692D"/>
    <w:rsid w:val="00091E49"/>
    <w:rsid w:val="000B4B7D"/>
    <w:rsid w:val="000E1DDA"/>
    <w:rsid w:val="00164825"/>
    <w:rsid w:val="001B4B9F"/>
    <w:rsid w:val="00254248"/>
    <w:rsid w:val="00254887"/>
    <w:rsid w:val="00281AC7"/>
    <w:rsid w:val="002B790B"/>
    <w:rsid w:val="002D3240"/>
    <w:rsid w:val="0035082D"/>
    <w:rsid w:val="00360521"/>
    <w:rsid w:val="003A5186"/>
    <w:rsid w:val="003B2E1C"/>
    <w:rsid w:val="00445779"/>
    <w:rsid w:val="004552B1"/>
    <w:rsid w:val="00497539"/>
    <w:rsid w:val="004E5B7B"/>
    <w:rsid w:val="00514F7A"/>
    <w:rsid w:val="005B2357"/>
    <w:rsid w:val="005C67B4"/>
    <w:rsid w:val="005E6D32"/>
    <w:rsid w:val="005F52DA"/>
    <w:rsid w:val="006279C7"/>
    <w:rsid w:val="006341D2"/>
    <w:rsid w:val="006F2C59"/>
    <w:rsid w:val="006F3E4F"/>
    <w:rsid w:val="007118FF"/>
    <w:rsid w:val="007763EE"/>
    <w:rsid w:val="00784CCE"/>
    <w:rsid w:val="007B2A6A"/>
    <w:rsid w:val="007C593B"/>
    <w:rsid w:val="007D4CE3"/>
    <w:rsid w:val="007F490E"/>
    <w:rsid w:val="00832B1A"/>
    <w:rsid w:val="0088364B"/>
    <w:rsid w:val="00886266"/>
    <w:rsid w:val="008F041B"/>
    <w:rsid w:val="00902981"/>
    <w:rsid w:val="009515DF"/>
    <w:rsid w:val="009F6A5D"/>
    <w:rsid w:val="00A02356"/>
    <w:rsid w:val="00A17564"/>
    <w:rsid w:val="00A20EC3"/>
    <w:rsid w:val="00A56EAE"/>
    <w:rsid w:val="00AD7358"/>
    <w:rsid w:val="00B23787"/>
    <w:rsid w:val="00C330C3"/>
    <w:rsid w:val="00C63B38"/>
    <w:rsid w:val="00C91AF7"/>
    <w:rsid w:val="00CC78BE"/>
    <w:rsid w:val="00CD4ABB"/>
    <w:rsid w:val="00CF4972"/>
    <w:rsid w:val="00D21CB9"/>
    <w:rsid w:val="00D5495A"/>
    <w:rsid w:val="00D62915"/>
    <w:rsid w:val="00D655A8"/>
    <w:rsid w:val="00D81ADE"/>
    <w:rsid w:val="00DE28DC"/>
    <w:rsid w:val="00DF404B"/>
    <w:rsid w:val="00E0272A"/>
    <w:rsid w:val="00E350F1"/>
    <w:rsid w:val="00E77DCA"/>
    <w:rsid w:val="00F05CE1"/>
    <w:rsid w:val="00F40308"/>
    <w:rsid w:val="00F4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3</cp:revision>
  <cp:lastPrinted>2016-02-07T19:30:00Z</cp:lastPrinted>
  <dcterms:created xsi:type="dcterms:W3CDTF">2017-02-13T15:17:00Z</dcterms:created>
  <dcterms:modified xsi:type="dcterms:W3CDTF">2017-02-13T15:26:00Z</dcterms:modified>
</cp:coreProperties>
</file>