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A5D" w:rsidRPr="009F6A5D" w:rsidRDefault="009F6A5D" w:rsidP="009F6A5D">
      <w:pPr>
        <w:spacing w:after="0" w:line="240" w:lineRule="auto"/>
        <w:rPr>
          <w:rFonts w:eastAsia="Times New Roman"/>
          <w:b/>
          <w:sz w:val="20"/>
          <w:szCs w:val="20"/>
        </w:rPr>
      </w:pPr>
      <w:r w:rsidRPr="009F6A5D">
        <w:rPr>
          <w:rFonts w:eastAsia="Times New Roman"/>
          <w:b/>
          <w:sz w:val="20"/>
          <w:szCs w:val="20"/>
        </w:rPr>
        <w:t>ARCHITECTURAL SPECIFICATION</w:t>
      </w:r>
    </w:p>
    <w:p w:rsidR="009F6A5D" w:rsidRPr="009F6A5D" w:rsidRDefault="009F6A5D" w:rsidP="009F6A5D">
      <w:pPr>
        <w:spacing w:after="0" w:line="240" w:lineRule="auto"/>
        <w:rPr>
          <w:rFonts w:eastAsia="Times New Roman"/>
          <w:b/>
          <w:sz w:val="20"/>
          <w:szCs w:val="20"/>
        </w:rPr>
      </w:pPr>
      <w:r w:rsidRPr="009F6A5D">
        <w:rPr>
          <w:rFonts w:eastAsia="Times New Roman"/>
          <w:b/>
          <w:sz w:val="20"/>
          <w:szCs w:val="20"/>
        </w:rPr>
        <w:t xml:space="preserve">CLST-6X Full Height Bi-directional Security Turnstile with Clear Yoke </w:t>
      </w:r>
    </w:p>
    <w:p w:rsidR="009F6A5D" w:rsidRDefault="009F6A5D" w:rsidP="009F6A5D">
      <w:pPr>
        <w:spacing w:after="0" w:line="240" w:lineRule="auto"/>
        <w:rPr>
          <w:rFonts w:eastAsia="Times New Roman"/>
          <w:b/>
          <w:sz w:val="20"/>
          <w:szCs w:val="20"/>
        </w:rPr>
      </w:pPr>
    </w:p>
    <w:p w:rsidR="00784CCE" w:rsidRPr="00D5495A" w:rsidRDefault="00D5495A" w:rsidP="00784CCE">
      <w:pPr>
        <w:spacing w:after="0" w:line="240" w:lineRule="auto"/>
        <w:rPr>
          <w:rFonts w:eastAsia="Times New Roman"/>
          <w:i/>
          <w:color w:val="307EBE"/>
          <w:sz w:val="20"/>
          <w:szCs w:val="20"/>
        </w:rPr>
      </w:pPr>
      <w:r>
        <w:rPr>
          <w:rFonts w:eastAsia="Times New Roman"/>
          <w:i/>
          <w:color w:val="307EBE"/>
          <w:sz w:val="20"/>
          <w:szCs w:val="20"/>
        </w:rPr>
        <w:t xml:space="preserve">(NOTE TO SPECIFIER: </w:t>
      </w:r>
      <w:r w:rsidR="00784CCE" w:rsidRPr="00D5495A">
        <w:rPr>
          <w:rFonts w:eastAsia="Times New Roman"/>
          <w:i/>
          <w:color w:val="307EBE"/>
          <w:sz w:val="20"/>
          <w:szCs w:val="20"/>
        </w:rPr>
        <w:t>S</w:t>
      </w:r>
      <w:r>
        <w:rPr>
          <w:rFonts w:eastAsia="Times New Roman"/>
          <w:i/>
          <w:color w:val="307EBE"/>
          <w:sz w:val="20"/>
          <w:szCs w:val="20"/>
        </w:rPr>
        <w:t>elect product model depending on desired finish)</w:t>
      </w:r>
    </w:p>
    <w:p w:rsidR="00784CCE" w:rsidRPr="006F2C59" w:rsidRDefault="00784CCE" w:rsidP="00784CCE">
      <w:pPr>
        <w:spacing w:after="0" w:line="240" w:lineRule="auto"/>
        <w:rPr>
          <w:rFonts w:eastAsia="Times New Roman"/>
          <w:b/>
          <w:sz w:val="20"/>
          <w:szCs w:val="20"/>
        </w:rPr>
      </w:pPr>
    </w:p>
    <w:p w:rsidR="009F6A5D" w:rsidRPr="009F6A5D" w:rsidRDefault="009F6A5D" w:rsidP="009F6A5D">
      <w:pPr>
        <w:spacing w:after="0" w:line="240" w:lineRule="auto"/>
        <w:rPr>
          <w:rFonts w:eastAsia="Times New Roman"/>
          <w:b/>
          <w:sz w:val="20"/>
          <w:szCs w:val="20"/>
        </w:rPr>
      </w:pPr>
      <w:r w:rsidRPr="009F6A5D">
        <w:rPr>
          <w:rFonts w:eastAsia="Times New Roman"/>
          <w:b/>
          <w:sz w:val="20"/>
          <w:szCs w:val="20"/>
        </w:rPr>
        <w:t>AVAILABLE FINISHES</w:t>
      </w:r>
    </w:p>
    <w:p w:rsidR="009F6A5D" w:rsidRPr="009F6A5D" w:rsidRDefault="009F6A5D" w:rsidP="009F6A5D">
      <w:pPr>
        <w:spacing w:after="0" w:line="240" w:lineRule="auto"/>
        <w:rPr>
          <w:rFonts w:eastAsia="Times New Roman"/>
          <w:b/>
          <w:sz w:val="20"/>
          <w:szCs w:val="20"/>
        </w:rPr>
      </w:pPr>
      <w:r w:rsidRPr="009F6A5D">
        <w:rPr>
          <w:rFonts w:eastAsia="Times New Roman"/>
          <w:b/>
          <w:sz w:val="20"/>
          <w:szCs w:val="20"/>
        </w:rPr>
        <w:t>CLST-6XSS – Stainless Steel</w:t>
      </w:r>
    </w:p>
    <w:p w:rsidR="009F6A5D" w:rsidRPr="009F6A5D" w:rsidRDefault="009F6A5D" w:rsidP="009F6A5D">
      <w:pPr>
        <w:spacing w:after="0" w:line="240" w:lineRule="auto"/>
        <w:rPr>
          <w:rFonts w:eastAsia="Times New Roman"/>
          <w:b/>
          <w:sz w:val="20"/>
          <w:szCs w:val="20"/>
        </w:rPr>
      </w:pPr>
      <w:r w:rsidRPr="009F6A5D">
        <w:rPr>
          <w:rFonts w:eastAsia="Times New Roman"/>
          <w:b/>
          <w:sz w:val="20"/>
          <w:szCs w:val="20"/>
        </w:rPr>
        <w:t>CLST-6XPF – Powder Coat</w:t>
      </w:r>
    </w:p>
    <w:p w:rsidR="009F6A5D" w:rsidRPr="009F6A5D" w:rsidRDefault="009F6A5D" w:rsidP="009F6A5D">
      <w:pPr>
        <w:spacing w:after="0" w:line="240" w:lineRule="auto"/>
        <w:rPr>
          <w:rFonts w:eastAsia="Times New Roman"/>
          <w:b/>
          <w:sz w:val="20"/>
          <w:szCs w:val="20"/>
        </w:rPr>
      </w:pPr>
    </w:p>
    <w:p w:rsidR="009F6A5D" w:rsidRPr="009F6A5D" w:rsidRDefault="009F6A5D" w:rsidP="009F6A5D">
      <w:pPr>
        <w:spacing w:after="0" w:line="240" w:lineRule="auto"/>
        <w:rPr>
          <w:rFonts w:eastAsia="Times New Roman"/>
          <w:b/>
          <w:sz w:val="20"/>
          <w:szCs w:val="20"/>
        </w:rPr>
      </w:pPr>
      <w:r w:rsidRPr="009F6A5D">
        <w:rPr>
          <w:rFonts w:eastAsia="Times New Roman"/>
          <w:b/>
          <w:sz w:val="20"/>
          <w:szCs w:val="20"/>
        </w:rPr>
        <w:t xml:space="preserve">SECTION 11 14 00 – Pedestrian Control Equipment </w:t>
      </w:r>
    </w:p>
    <w:p w:rsidR="00DE28DC" w:rsidRDefault="009F6A5D" w:rsidP="009F6A5D">
      <w:pPr>
        <w:spacing w:after="0" w:line="240" w:lineRule="auto"/>
        <w:rPr>
          <w:rFonts w:eastAsia="Times New Roman"/>
          <w:b/>
          <w:sz w:val="20"/>
          <w:szCs w:val="20"/>
        </w:rPr>
      </w:pPr>
      <w:r w:rsidRPr="009F6A5D">
        <w:rPr>
          <w:rFonts w:eastAsia="Times New Roman"/>
          <w:b/>
          <w:sz w:val="20"/>
          <w:szCs w:val="20"/>
        </w:rPr>
        <w:t>SECTION 28 10 00 – Electronic Access Control and Intrusion Detection</w:t>
      </w:r>
    </w:p>
    <w:p w:rsidR="009F6A5D" w:rsidRPr="006F2C59" w:rsidRDefault="009F6A5D" w:rsidP="009F6A5D">
      <w:pPr>
        <w:spacing w:after="0" w:line="240" w:lineRule="auto"/>
        <w:rPr>
          <w:rFonts w:eastAsia="Times New Roman"/>
          <w:b/>
          <w:sz w:val="20"/>
          <w:szCs w:val="20"/>
        </w:rPr>
      </w:pPr>
    </w:p>
    <w:p w:rsidR="009F6A5D" w:rsidRPr="009F6A5D" w:rsidRDefault="009F6A5D" w:rsidP="009F6A5D">
      <w:pPr>
        <w:keepNext/>
        <w:spacing w:after="0" w:line="240" w:lineRule="auto"/>
        <w:outlineLvl w:val="1"/>
        <w:rPr>
          <w:rFonts w:eastAsia="Times New Roman"/>
          <w:b/>
          <w:sz w:val="20"/>
          <w:szCs w:val="20"/>
          <w:u w:val="single"/>
        </w:rPr>
      </w:pPr>
      <w:r w:rsidRPr="009F6A5D">
        <w:rPr>
          <w:rFonts w:eastAsia="Times New Roman"/>
          <w:b/>
          <w:sz w:val="20"/>
          <w:szCs w:val="20"/>
          <w:u w:val="single"/>
        </w:rPr>
        <w:t>PART I – GENERAL</w:t>
      </w:r>
    </w:p>
    <w:p w:rsidR="009F6A5D" w:rsidRPr="009F6A5D" w:rsidRDefault="009F6A5D" w:rsidP="009F6A5D">
      <w:pPr>
        <w:spacing w:after="0" w:line="240" w:lineRule="auto"/>
        <w:rPr>
          <w:rFonts w:eastAsia="Times New Roman"/>
          <w:sz w:val="20"/>
          <w:szCs w:val="20"/>
        </w:rPr>
      </w:pPr>
    </w:p>
    <w:p w:rsidR="009F6A5D" w:rsidRPr="009F6A5D" w:rsidRDefault="009F6A5D" w:rsidP="009F6A5D">
      <w:pPr>
        <w:numPr>
          <w:ilvl w:val="1"/>
          <w:numId w:val="17"/>
        </w:numPr>
        <w:spacing w:after="0" w:line="240" w:lineRule="auto"/>
        <w:rPr>
          <w:rFonts w:eastAsia="Times New Roman"/>
          <w:b/>
          <w:sz w:val="20"/>
          <w:szCs w:val="20"/>
        </w:rPr>
      </w:pPr>
      <w:r w:rsidRPr="009F6A5D">
        <w:rPr>
          <w:rFonts w:eastAsia="Times New Roman"/>
          <w:b/>
          <w:sz w:val="20"/>
          <w:szCs w:val="20"/>
        </w:rPr>
        <w:t>SECTION INCLUDES</w:t>
      </w:r>
    </w:p>
    <w:p w:rsidR="009F6A5D" w:rsidRPr="009F6A5D" w:rsidRDefault="009F6A5D" w:rsidP="00CF4972">
      <w:pPr>
        <w:numPr>
          <w:ilvl w:val="0"/>
          <w:numId w:val="12"/>
        </w:numPr>
        <w:spacing w:after="120" w:line="240" w:lineRule="auto"/>
        <w:ind w:left="547"/>
        <w:rPr>
          <w:rFonts w:eastAsia="Times New Roman"/>
          <w:sz w:val="20"/>
          <w:szCs w:val="20"/>
        </w:rPr>
      </w:pPr>
      <w:r w:rsidRPr="009F6A5D">
        <w:rPr>
          <w:rFonts w:eastAsia="Times New Roman"/>
          <w:sz w:val="20"/>
          <w:szCs w:val="20"/>
        </w:rPr>
        <w:t>This section covers the furnishing and installation of a</w:t>
      </w:r>
      <w:r w:rsidR="00CF4972">
        <w:rPr>
          <w:rFonts w:eastAsia="Times New Roman"/>
          <w:sz w:val="20"/>
          <w:szCs w:val="20"/>
        </w:rPr>
        <w:t xml:space="preserve"> single rotating section, electrically controlled, </w:t>
      </w:r>
      <w:r w:rsidRPr="009F6A5D">
        <w:rPr>
          <w:rFonts w:eastAsia="Times New Roman"/>
          <w:sz w:val="20"/>
          <w:szCs w:val="20"/>
        </w:rPr>
        <w:t xml:space="preserve">full height security turnstile. </w:t>
      </w:r>
    </w:p>
    <w:p w:rsidR="009F6A5D" w:rsidRPr="009F6A5D" w:rsidRDefault="009F6A5D" w:rsidP="009F6A5D">
      <w:pPr>
        <w:numPr>
          <w:ilvl w:val="0"/>
          <w:numId w:val="12"/>
        </w:numPr>
        <w:spacing w:after="0" w:line="240" w:lineRule="auto"/>
        <w:rPr>
          <w:rFonts w:eastAsia="Times New Roman"/>
          <w:sz w:val="20"/>
          <w:szCs w:val="20"/>
        </w:rPr>
      </w:pPr>
      <w:r w:rsidRPr="009F6A5D">
        <w:rPr>
          <w:rFonts w:eastAsia="Times New Roman"/>
          <w:sz w:val="20"/>
          <w:szCs w:val="20"/>
        </w:rPr>
        <w:t>For further information, call +1 909.591.8431</w:t>
      </w:r>
      <w:r w:rsidR="00CF4972">
        <w:rPr>
          <w:rFonts w:eastAsia="Times New Roman"/>
          <w:sz w:val="20"/>
          <w:szCs w:val="20"/>
        </w:rPr>
        <w:t>, or email</w:t>
      </w:r>
      <w:r w:rsidRPr="009F6A5D">
        <w:rPr>
          <w:rFonts w:eastAsia="Times New Roman"/>
          <w:sz w:val="20"/>
          <w:szCs w:val="20"/>
        </w:rPr>
        <w:t xml:space="preserve"> information@alvaradomfg.com.</w:t>
      </w:r>
    </w:p>
    <w:p w:rsidR="009F6A5D" w:rsidRPr="009F6A5D" w:rsidRDefault="009F6A5D" w:rsidP="009F6A5D">
      <w:pPr>
        <w:spacing w:after="0" w:line="240" w:lineRule="auto"/>
        <w:ind w:left="180"/>
        <w:rPr>
          <w:rFonts w:eastAsia="Times New Roman"/>
          <w:sz w:val="20"/>
          <w:szCs w:val="20"/>
        </w:rPr>
      </w:pPr>
    </w:p>
    <w:p w:rsidR="009F6A5D" w:rsidRPr="009F6A5D" w:rsidRDefault="009F6A5D" w:rsidP="009F6A5D">
      <w:pPr>
        <w:numPr>
          <w:ilvl w:val="1"/>
          <w:numId w:val="17"/>
        </w:numPr>
        <w:spacing w:after="0" w:line="240" w:lineRule="auto"/>
        <w:rPr>
          <w:rFonts w:eastAsia="Times New Roman"/>
          <w:b/>
          <w:sz w:val="20"/>
          <w:szCs w:val="20"/>
        </w:rPr>
      </w:pPr>
      <w:r w:rsidRPr="009F6A5D">
        <w:rPr>
          <w:rFonts w:eastAsia="Times New Roman"/>
          <w:b/>
          <w:sz w:val="20"/>
          <w:szCs w:val="20"/>
        </w:rPr>
        <w:t>REFERENCES</w:t>
      </w:r>
    </w:p>
    <w:p w:rsidR="00CF4972" w:rsidRPr="007763EE" w:rsidRDefault="007763EE" w:rsidP="007763EE">
      <w:pPr>
        <w:numPr>
          <w:ilvl w:val="0"/>
          <w:numId w:val="13"/>
        </w:numPr>
        <w:spacing w:after="120" w:line="240" w:lineRule="auto"/>
        <w:rPr>
          <w:rFonts w:eastAsia="Times New Roman"/>
          <w:sz w:val="20"/>
          <w:szCs w:val="20"/>
        </w:rPr>
      </w:pPr>
      <w:r w:rsidRPr="007763EE">
        <w:rPr>
          <w:rFonts w:eastAsia="Times New Roman"/>
          <w:sz w:val="20"/>
          <w:szCs w:val="20"/>
        </w:rPr>
        <w:t>This product is fully certified by a nationally recognized testing laboratory to UL 294,</w:t>
      </w:r>
      <w:r>
        <w:rPr>
          <w:rFonts w:eastAsia="Times New Roman"/>
          <w:sz w:val="20"/>
          <w:szCs w:val="20"/>
        </w:rPr>
        <w:t xml:space="preserve"> </w:t>
      </w:r>
      <w:r w:rsidRPr="007763EE">
        <w:rPr>
          <w:rFonts w:eastAsia="Times New Roman"/>
          <w:sz w:val="20"/>
          <w:szCs w:val="20"/>
        </w:rPr>
        <w:t>UL 325, and CSA C22.2 NO.247-14.</w:t>
      </w:r>
    </w:p>
    <w:p w:rsidR="00CF4972" w:rsidRPr="00F6646F" w:rsidRDefault="00CF4972" w:rsidP="00CF4972">
      <w:pPr>
        <w:numPr>
          <w:ilvl w:val="0"/>
          <w:numId w:val="13"/>
        </w:numPr>
        <w:spacing w:after="0" w:line="240" w:lineRule="auto"/>
        <w:rPr>
          <w:rFonts w:eastAsia="Times New Roman"/>
          <w:sz w:val="20"/>
          <w:szCs w:val="20"/>
        </w:rPr>
      </w:pPr>
      <w:r>
        <w:rPr>
          <w:rFonts w:eastAsia="Times New Roman"/>
          <w:sz w:val="20"/>
          <w:szCs w:val="20"/>
        </w:rPr>
        <w:t>CE marked in accordance with appropriate European Directives</w:t>
      </w:r>
      <w:r w:rsidR="006341D2">
        <w:rPr>
          <w:rFonts w:eastAsia="Times New Roman"/>
          <w:sz w:val="20"/>
          <w:szCs w:val="20"/>
        </w:rPr>
        <w:t>.</w:t>
      </w:r>
      <w:bookmarkStart w:id="0" w:name="_GoBack"/>
      <w:bookmarkEnd w:id="0"/>
    </w:p>
    <w:p w:rsidR="009F6A5D" w:rsidRPr="009F6A5D" w:rsidRDefault="009F6A5D" w:rsidP="009F6A5D">
      <w:pPr>
        <w:spacing w:after="0" w:line="240" w:lineRule="auto"/>
        <w:rPr>
          <w:rFonts w:eastAsia="Times New Roman"/>
          <w:sz w:val="20"/>
          <w:szCs w:val="20"/>
        </w:rPr>
      </w:pPr>
    </w:p>
    <w:p w:rsidR="009F6A5D" w:rsidRPr="009F6A5D" w:rsidRDefault="009F6A5D" w:rsidP="009F6A5D">
      <w:pPr>
        <w:numPr>
          <w:ilvl w:val="1"/>
          <w:numId w:val="17"/>
        </w:numPr>
        <w:spacing w:after="0" w:line="240" w:lineRule="auto"/>
        <w:rPr>
          <w:rFonts w:eastAsia="Times New Roman"/>
          <w:b/>
          <w:sz w:val="20"/>
          <w:szCs w:val="20"/>
        </w:rPr>
      </w:pPr>
      <w:r w:rsidRPr="009F6A5D">
        <w:rPr>
          <w:rFonts w:eastAsia="Times New Roman"/>
          <w:b/>
          <w:sz w:val="20"/>
          <w:szCs w:val="20"/>
        </w:rPr>
        <w:t>QUALITY ASSURANCE</w:t>
      </w:r>
    </w:p>
    <w:p w:rsidR="00164825" w:rsidRPr="006F2C59" w:rsidRDefault="00164825" w:rsidP="00164825">
      <w:pPr>
        <w:numPr>
          <w:ilvl w:val="0"/>
          <w:numId w:val="21"/>
        </w:numPr>
        <w:spacing w:after="120" w:line="240" w:lineRule="auto"/>
        <w:ind w:left="547"/>
        <w:rPr>
          <w:rFonts w:eastAsia="Times New Roman"/>
          <w:sz w:val="20"/>
          <w:szCs w:val="20"/>
        </w:rPr>
      </w:pPr>
      <w:r w:rsidRPr="006F2C59">
        <w:rPr>
          <w:rFonts w:eastAsia="Times New Roman"/>
          <w:sz w:val="20"/>
          <w:szCs w:val="20"/>
        </w:rPr>
        <w:t xml:space="preserve">Manufacturer shall be a company specializing in the </w:t>
      </w:r>
      <w:r>
        <w:rPr>
          <w:rFonts w:eastAsia="Times New Roman"/>
          <w:sz w:val="20"/>
          <w:szCs w:val="20"/>
        </w:rPr>
        <w:t xml:space="preserve">manufacture of full height </w:t>
      </w:r>
      <w:r w:rsidRPr="006F2C59">
        <w:rPr>
          <w:rFonts w:eastAsia="Times New Roman"/>
          <w:sz w:val="20"/>
          <w:szCs w:val="20"/>
        </w:rPr>
        <w:t>security turnstiles</w:t>
      </w:r>
      <w:r>
        <w:rPr>
          <w:rFonts w:eastAsia="Times New Roman"/>
          <w:sz w:val="20"/>
          <w:szCs w:val="20"/>
        </w:rPr>
        <w:t xml:space="preserve"> for a minimum of </w:t>
      </w:r>
      <w:r w:rsidRPr="006F2C59">
        <w:rPr>
          <w:rFonts w:eastAsia="Times New Roman"/>
          <w:sz w:val="20"/>
          <w:szCs w:val="20"/>
        </w:rPr>
        <w:t>10 years.</w:t>
      </w:r>
    </w:p>
    <w:p w:rsidR="00164825" w:rsidRPr="006F2C59" w:rsidRDefault="00164825" w:rsidP="00164825">
      <w:pPr>
        <w:numPr>
          <w:ilvl w:val="0"/>
          <w:numId w:val="21"/>
        </w:numPr>
        <w:spacing w:after="0" w:line="240" w:lineRule="auto"/>
        <w:rPr>
          <w:rFonts w:eastAsia="Times New Roman"/>
          <w:sz w:val="20"/>
          <w:szCs w:val="20"/>
        </w:rPr>
      </w:pPr>
      <w:r w:rsidRPr="006F2C59">
        <w:rPr>
          <w:rFonts w:eastAsia="Times New Roman"/>
          <w:sz w:val="20"/>
          <w:szCs w:val="20"/>
        </w:rPr>
        <w:t xml:space="preserve">Installer shall have a minimum of one year experience installing </w:t>
      </w:r>
      <w:r>
        <w:rPr>
          <w:rFonts w:eastAsia="Times New Roman"/>
          <w:sz w:val="20"/>
          <w:szCs w:val="20"/>
        </w:rPr>
        <w:t xml:space="preserve">security turnstiles, or </w:t>
      </w:r>
      <w:r w:rsidRPr="006F2C59">
        <w:rPr>
          <w:rFonts w:eastAsia="Times New Roman"/>
          <w:sz w:val="20"/>
          <w:szCs w:val="20"/>
        </w:rPr>
        <w:t xml:space="preserve">shall supply a factory representative during installation of the </w:t>
      </w:r>
      <w:r>
        <w:rPr>
          <w:rFonts w:eastAsia="Times New Roman"/>
          <w:sz w:val="20"/>
          <w:szCs w:val="20"/>
        </w:rPr>
        <w:t>product</w:t>
      </w:r>
      <w:r w:rsidRPr="006F2C59">
        <w:rPr>
          <w:rFonts w:eastAsia="Times New Roman"/>
          <w:sz w:val="20"/>
          <w:szCs w:val="20"/>
        </w:rPr>
        <w:t>.</w:t>
      </w:r>
    </w:p>
    <w:p w:rsidR="009F6A5D" w:rsidRPr="009F6A5D" w:rsidRDefault="009F6A5D" w:rsidP="009F6A5D">
      <w:pPr>
        <w:spacing w:after="0" w:line="240" w:lineRule="auto"/>
        <w:ind w:left="180"/>
        <w:rPr>
          <w:rFonts w:eastAsia="Times New Roman"/>
          <w:sz w:val="20"/>
          <w:szCs w:val="20"/>
        </w:rPr>
      </w:pPr>
    </w:p>
    <w:p w:rsidR="009F6A5D" w:rsidRPr="009F6A5D" w:rsidRDefault="009F6A5D" w:rsidP="009F6A5D">
      <w:pPr>
        <w:numPr>
          <w:ilvl w:val="1"/>
          <w:numId w:val="17"/>
        </w:numPr>
        <w:spacing w:after="0" w:line="240" w:lineRule="auto"/>
        <w:rPr>
          <w:rFonts w:eastAsia="Times New Roman"/>
          <w:b/>
          <w:sz w:val="20"/>
          <w:szCs w:val="20"/>
        </w:rPr>
      </w:pPr>
      <w:r w:rsidRPr="009F6A5D">
        <w:rPr>
          <w:rFonts w:eastAsia="Times New Roman"/>
          <w:b/>
          <w:sz w:val="20"/>
          <w:szCs w:val="20"/>
        </w:rPr>
        <w:t>SUBMITTALS</w:t>
      </w:r>
    </w:p>
    <w:p w:rsidR="00164825" w:rsidRPr="00BF1D76" w:rsidRDefault="00164825" w:rsidP="00164825">
      <w:pPr>
        <w:numPr>
          <w:ilvl w:val="0"/>
          <w:numId w:val="14"/>
        </w:numPr>
        <w:spacing w:after="120" w:line="240" w:lineRule="auto"/>
        <w:ind w:left="547"/>
        <w:rPr>
          <w:rFonts w:eastAsia="Times New Roman" w:cs="Arial"/>
          <w:sz w:val="20"/>
          <w:szCs w:val="20"/>
        </w:rPr>
      </w:pPr>
      <w:r w:rsidRPr="00BF1D76">
        <w:rPr>
          <w:rFonts w:eastAsia="Times New Roman" w:cs="Arial"/>
          <w:sz w:val="20"/>
          <w:szCs w:val="20"/>
        </w:rPr>
        <w:t>Submit manufacturer’s descriptive literature for specified equipment, including options.</w:t>
      </w:r>
    </w:p>
    <w:p w:rsidR="00164825" w:rsidRPr="00BF1D76" w:rsidRDefault="00164825" w:rsidP="00164825">
      <w:pPr>
        <w:numPr>
          <w:ilvl w:val="0"/>
          <w:numId w:val="14"/>
        </w:numPr>
        <w:spacing w:after="120" w:line="240" w:lineRule="auto"/>
        <w:ind w:left="547"/>
        <w:rPr>
          <w:rFonts w:eastAsia="Times New Roman" w:cs="Arial"/>
          <w:sz w:val="20"/>
          <w:szCs w:val="20"/>
        </w:rPr>
      </w:pPr>
      <w:r w:rsidRPr="00BF1D76">
        <w:rPr>
          <w:rFonts w:eastAsia="Times New Roman" w:cs="Arial"/>
          <w:sz w:val="20"/>
          <w:szCs w:val="20"/>
        </w:rPr>
        <w:t>Provide</w:t>
      </w:r>
      <w:r>
        <w:rPr>
          <w:rFonts w:eastAsia="Times New Roman" w:cs="Arial"/>
          <w:sz w:val="20"/>
          <w:szCs w:val="20"/>
        </w:rPr>
        <w:t>, upon request, site specific drawings showing product placement</w:t>
      </w:r>
      <w:r w:rsidRPr="00BF1D76">
        <w:rPr>
          <w:rFonts w:eastAsia="Times New Roman" w:cs="Arial"/>
          <w:sz w:val="20"/>
          <w:szCs w:val="20"/>
        </w:rPr>
        <w:t>.</w:t>
      </w:r>
    </w:p>
    <w:p w:rsidR="009F6A5D" w:rsidRPr="009F6A5D" w:rsidRDefault="00164825" w:rsidP="00164825">
      <w:pPr>
        <w:numPr>
          <w:ilvl w:val="0"/>
          <w:numId w:val="14"/>
        </w:numPr>
        <w:spacing w:after="0" w:line="240" w:lineRule="auto"/>
        <w:rPr>
          <w:rFonts w:eastAsia="Times New Roman"/>
          <w:sz w:val="20"/>
          <w:szCs w:val="20"/>
        </w:rPr>
      </w:pPr>
      <w:r w:rsidRPr="00BF1D76">
        <w:rPr>
          <w:rFonts w:eastAsia="Times New Roman" w:cs="Arial"/>
          <w:sz w:val="20"/>
          <w:szCs w:val="20"/>
        </w:rPr>
        <w:t xml:space="preserve">Provide </w:t>
      </w:r>
      <w:r>
        <w:rPr>
          <w:rFonts w:eastAsia="Times New Roman" w:cs="Arial"/>
          <w:sz w:val="20"/>
          <w:szCs w:val="20"/>
        </w:rPr>
        <w:t>installation and operation manuals.</w:t>
      </w:r>
    </w:p>
    <w:p w:rsidR="009F6A5D" w:rsidRPr="009F6A5D" w:rsidRDefault="009F6A5D" w:rsidP="009F6A5D">
      <w:pPr>
        <w:spacing w:after="0" w:line="240" w:lineRule="auto"/>
        <w:ind w:left="180"/>
        <w:rPr>
          <w:rFonts w:eastAsia="Times New Roman"/>
          <w:sz w:val="20"/>
          <w:szCs w:val="20"/>
        </w:rPr>
      </w:pPr>
    </w:p>
    <w:p w:rsidR="009F6A5D" w:rsidRPr="009F6A5D" w:rsidRDefault="009F6A5D" w:rsidP="009F6A5D">
      <w:pPr>
        <w:numPr>
          <w:ilvl w:val="1"/>
          <w:numId w:val="17"/>
        </w:numPr>
        <w:spacing w:after="0" w:line="240" w:lineRule="auto"/>
        <w:rPr>
          <w:rFonts w:eastAsia="Times New Roman"/>
          <w:b/>
          <w:sz w:val="20"/>
          <w:szCs w:val="20"/>
        </w:rPr>
      </w:pPr>
      <w:r w:rsidRPr="009F6A5D">
        <w:rPr>
          <w:rFonts w:eastAsia="Times New Roman"/>
          <w:b/>
          <w:sz w:val="20"/>
          <w:szCs w:val="20"/>
        </w:rPr>
        <w:t>DELIVERY, STORAGE AND HANDLING</w:t>
      </w:r>
    </w:p>
    <w:p w:rsidR="00A02356" w:rsidRPr="00BF1D76" w:rsidRDefault="00A02356" w:rsidP="00A02356">
      <w:pPr>
        <w:numPr>
          <w:ilvl w:val="0"/>
          <w:numId w:val="15"/>
        </w:numPr>
        <w:spacing w:after="120" w:line="240" w:lineRule="auto"/>
        <w:ind w:left="547"/>
        <w:rPr>
          <w:rFonts w:eastAsia="Times New Roman" w:cs="Arial"/>
          <w:sz w:val="20"/>
          <w:szCs w:val="20"/>
        </w:rPr>
      </w:pPr>
      <w:r w:rsidRPr="00BF1D76">
        <w:rPr>
          <w:rFonts w:eastAsia="Times New Roman" w:cs="Arial"/>
          <w:sz w:val="20"/>
          <w:szCs w:val="20"/>
        </w:rPr>
        <w:t>Deliver materials to job site in manufacturer’s packaging undamaged, complete with installation instructions.</w:t>
      </w:r>
    </w:p>
    <w:p w:rsidR="00A02356" w:rsidRPr="00BF1D76" w:rsidRDefault="00A02356" w:rsidP="00A02356">
      <w:pPr>
        <w:numPr>
          <w:ilvl w:val="0"/>
          <w:numId w:val="15"/>
        </w:numPr>
        <w:spacing w:after="120" w:line="240" w:lineRule="auto"/>
        <w:ind w:left="547"/>
        <w:rPr>
          <w:rFonts w:eastAsia="Times New Roman" w:cs="Arial"/>
          <w:sz w:val="20"/>
          <w:szCs w:val="20"/>
        </w:rPr>
      </w:pPr>
      <w:r w:rsidRPr="00BF1D76">
        <w:rPr>
          <w:rFonts w:eastAsia="Times New Roman" w:cs="Arial"/>
          <w:sz w:val="20"/>
          <w:szCs w:val="20"/>
        </w:rPr>
        <w:t>Store off ground, under cover, protected from weather, construction activities and debris.</w:t>
      </w:r>
    </w:p>
    <w:p w:rsidR="00A02356" w:rsidRPr="00BF1D76" w:rsidRDefault="00A02356" w:rsidP="00A02356">
      <w:pPr>
        <w:numPr>
          <w:ilvl w:val="0"/>
          <w:numId w:val="15"/>
        </w:numPr>
        <w:spacing w:after="0" w:line="240" w:lineRule="auto"/>
        <w:rPr>
          <w:rFonts w:eastAsia="Times New Roman" w:cs="Arial"/>
          <w:sz w:val="20"/>
          <w:szCs w:val="20"/>
        </w:rPr>
      </w:pPr>
      <w:r w:rsidRPr="00BF1D76">
        <w:rPr>
          <w:rFonts w:eastAsia="Times New Roman" w:cs="Arial"/>
          <w:sz w:val="20"/>
          <w:szCs w:val="20"/>
        </w:rPr>
        <w:t>Use forklift</w:t>
      </w:r>
      <w:r>
        <w:rPr>
          <w:rFonts w:eastAsia="Times New Roman" w:cs="Arial"/>
          <w:sz w:val="20"/>
          <w:szCs w:val="20"/>
        </w:rPr>
        <w:t xml:space="preserve">, </w:t>
      </w:r>
      <w:r w:rsidRPr="00BF1D76">
        <w:rPr>
          <w:rFonts w:eastAsia="Times New Roman" w:cs="Arial"/>
          <w:sz w:val="20"/>
          <w:szCs w:val="20"/>
        </w:rPr>
        <w:t xml:space="preserve">pallet jack </w:t>
      </w:r>
      <w:r>
        <w:rPr>
          <w:rFonts w:eastAsia="Times New Roman" w:cs="Arial"/>
          <w:sz w:val="20"/>
          <w:szCs w:val="20"/>
        </w:rPr>
        <w:t xml:space="preserve">or equivalent </w:t>
      </w:r>
      <w:r w:rsidRPr="00BF1D76">
        <w:rPr>
          <w:rFonts w:eastAsia="Times New Roman" w:cs="Arial"/>
          <w:sz w:val="20"/>
          <w:szCs w:val="20"/>
        </w:rPr>
        <w:t xml:space="preserve">equipment for moving. </w:t>
      </w:r>
    </w:p>
    <w:p w:rsidR="009F6A5D" w:rsidRPr="009F6A5D" w:rsidRDefault="009F6A5D" w:rsidP="009F6A5D">
      <w:pPr>
        <w:spacing w:after="0" w:line="240" w:lineRule="auto"/>
        <w:ind w:left="180"/>
        <w:rPr>
          <w:rFonts w:eastAsia="Times New Roman"/>
          <w:sz w:val="20"/>
          <w:szCs w:val="20"/>
        </w:rPr>
      </w:pPr>
    </w:p>
    <w:p w:rsidR="009F6A5D" w:rsidRPr="009F6A5D" w:rsidRDefault="009F6A5D" w:rsidP="009F6A5D">
      <w:pPr>
        <w:numPr>
          <w:ilvl w:val="1"/>
          <w:numId w:val="17"/>
        </w:numPr>
        <w:spacing w:after="0" w:line="240" w:lineRule="auto"/>
        <w:rPr>
          <w:rFonts w:eastAsia="Times New Roman"/>
          <w:b/>
          <w:sz w:val="20"/>
          <w:szCs w:val="20"/>
        </w:rPr>
      </w:pPr>
      <w:r w:rsidRPr="009F6A5D">
        <w:rPr>
          <w:rFonts w:eastAsia="Times New Roman"/>
          <w:b/>
          <w:sz w:val="20"/>
          <w:szCs w:val="20"/>
        </w:rPr>
        <w:t>PROJECT/SITE CONDITIONS</w:t>
      </w:r>
    </w:p>
    <w:p w:rsidR="009F6A5D" w:rsidRPr="009F6A5D" w:rsidRDefault="009F6A5D" w:rsidP="009F6A5D">
      <w:pPr>
        <w:spacing w:after="0" w:line="240" w:lineRule="auto"/>
        <w:ind w:left="180" w:firstLine="390"/>
        <w:rPr>
          <w:rFonts w:eastAsia="Times New Roman"/>
          <w:sz w:val="20"/>
          <w:szCs w:val="20"/>
        </w:rPr>
      </w:pPr>
      <w:r w:rsidRPr="009F6A5D">
        <w:rPr>
          <w:rFonts w:eastAsia="Times New Roman"/>
          <w:sz w:val="20"/>
          <w:szCs w:val="20"/>
        </w:rPr>
        <w:t>Install on a level concrete pad.</w:t>
      </w:r>
    </w:p>
    <w:p w:rsidR="009F6A5D" w:rsidRPr="009F6A5D" w:rsidRDefault="009F6A5D" w:rsidP="009F6A5D">
      <w:pPr>
        <w:spacing w:after="0" w:line="240" w:lineRule="auto"/>
        <w:rPr>
          <w:rFonts w:eastAsia="Times New Roman"/>
          <w:sz w:val="20"/>
          <w:szCs w:val="20"/>
        </w:rPr>
      </w:pPr>
    </w:p>
    <w:p w:rsidR="009F6A5D" w:rsidRPr="009F6A5D" w:rsidRDefault="009F6A5D" w:rsidP="009F6A5D">
      <w:pPr>
        <w:keepNext/>
        <w:numPr>
          <w:ilvl w:val="1"/>
          <w:numId w:val="17"/>
        </w:numPr>
        <w:spacing w:after="0" w:line="240" w:lineRule="auto"/>
        <w:outlineLvl w:val="5"/>
        <w:rPr>
          <w:rFonts w:eastAsia="Times New Roman"/>
          <w:b/>
          <w:sz w:val="20"/>
          <w:szCs w:val="20"/>
        </w:rPr>
      </w:pPr>
      <w:r w:rsidRPr="009F6A5D">
        <w:rPr>
          <w:rFonts w:eastAsia="Times New Roman"/>
          <w:b/>
          <w:sz w:val="20"/>
          <w:szCs w:val="20"/>
        </w:rPr>
        <w:t>WARRANTY</w:t>
      </w:r>
    </w:p>
    <w:p w:rsidR="009F6A5D" w:rsidRPr="009F6A5D" w:rsidRDefault="009F6A5D" w:rsidP="009F6A5D">
      <w:pPr>
        <w:spacing w:after="0" w:line="240" w:lineRule="auto"/>
        <w:ind w:left="570"/>
        <w:rPr>
          <w:rFonts w:eastAsia="Times New Roman"/>
          <w:sz w:val="20"/>
          <w:szCs w:val="20"/>
        </w:rPr>
      </w:pPr>
      <w:r w:rsidRPr="009F6A5D">
        <w:rPr>
          <w:rFonts w:eastAsia="Times New Roman"/>
          <w:sz w:val="20"/>
          <w:szCs w:val="20"/>
        </w:rPr>
        <w:t xml:space="preserve">Alvarado warranties its products against defects in material and workmanship for a period of one (1) year from the date of invoicing. The warranty covers defects in materials and workmanship. Obtain full warranty terms from Alvarado. </w:t>
      </w:r>
    </w:p>
    <w:p w:rsidR="0035082D" w:rsidRPr="009F6A5D" w:rsidRDefault="0035082D" w:rsidP="009F6A5D">
      <w:pPr>
        <w:spacing w:after="0" w:line="240" w:lineRule="auto"/>
        <w:ind w:left="570"/>
        <w:rPr>
          <w:rFonts w:eastAsia="Times New Roman"/>
          <w:sz w:val="20"/>
          <w:szCs w:val="20"/>
        </w:rPr>
      </w:pPr>
    </w:p>
    <w:p w:rsidR="009F6A5D" w:rsidRPr="009F6A5D" w:rsidRDefault="009F6A5D" w:rsidP="0035082D">
      <w:pPr>
        <w:keepNext/>
        <w:spacing w:after="0" w:line="240" w:lineRule="auto"/>
        <w:rPr>
          <w:rFonts w:eastAsia="Times New Roman"/>
          <w:b/>
          <w:sz w:val="20"/>
          <w:szCs w:val="20"/>
          <w:u w:val="single"/>
        </w:rPr>
      </w:pPr>
      <w:r w:rsidRPr="009F6A5D">
        <w:rPr>
          <w:rFonts w:eastAsia="Times New Roman"/>
          <w:b/>
          <w:sz w:val="20"/>
          <w:szCs w:val="20"/>
          <w:u w:val="single"/>
        </w:rPr>
        <w:lastRenderedPageBreak/>
        <w:t>PART II – PRODUCTS</w:t>
      </w:r>
    </w:p>
    <w:p w:rsidR="009F6A5D" w:rsidRPr="009F6A5D" w:rsidRDefault="009F6A5D" w:rsidP="0035082D">
      <w:pPr>
        <w:keepNext/>
        <w:spacing w:after="0" w:line="240" w:lineRule="auto"/>
        <w:rPr>
          <w:rFonts w:eastAsia="Times New Roman"/>
          <w:sz w:val="20"/>
          <w:szCs w:val="20"/>
        </w:rPr>
      </w:pPr>
    </w:p>
    <w:p w:rsidR="009F6A5D" w:rsidRPr="009F6A5D" w:rsidRDefault="009F6A5D" w:rsidP="0035082D">
      <w:pPr>
        <w:keepNext/>
        <w:numPr>
          <w:ilvl w:val="1"/>
          <w:numId w:val="16"/>
        </w:numPr>
        <w:spacing w:after="0" w:line="240" w:lineRule="auto"/>
        <w:rPr>
          <w:rFonts w:eastAsia="Times New Roman"/>
          <w:b/>
          <w:sz w:val="20"/>
          <w:szCs w:val="20"/>
        </w:rPr>
      </w:pPr>
      <w:r w:rsidRPr="009F6A5D">
        <w:rPr>
          <w:rFonts w:eastAsia="Times New Roman"/>
          <w:b/>
          <w:sz w:val="20"/>
          <w:szCs w:val="20"/>
        </w:rPr>
        <w:t>MANUFACTURER</w:t>
      </w:r>
    </w:p>
    <w:p w:rsidR="009F6A5D" w:rsidRPr="009F6A5D" w:rsidRDefault="009F6A5D" w:rsidP="0035082D">
      <w:pPr>
        <w:keepNext/>
        <w:spacing w:after="0" w:line="240" w:lineRule="auto"/>
        <w:ind w:left="555"/>
        <w:rPr>
          <w:rFonts w:eastAsia="Times New Roman"/>
          <w:sz w:val="20"/>
          <w:szCs w:val="20"/>
        </w:rPr>
      </w:pPr>
      <w:r w:rsidRPr="009F6A5D">
        <w:rPr>
          <w:rFonts w:eastAsia="Times New Roman"/>
          <w:sz w:val="20"/>
          <w:szCs w:val="20"/>
        </w:rPr>
        <w:t>Alvarado Mfg. Co., Inc. 12660 Colony Street, Chino, CA 91710.</w:t>
      </w:r>
    </w:p>
    <w:p w:rsidR="009F6A5D" w:rsidRPr="009F6A5D" w:rsidRDefault="009F6A5D" w:rsidP="0035082D">
      <w:pPr>
        <w:keepNext/>
        <w:spacing w:after="0" w:line="240" w:lineRule="auto"/>
        <w:rPr>
          <w:rFonts w:eastAsia="Times New Roman"/>
          <w:sz w:val="20"/>
          <w:szCs w:val="20"/>
        </w:rPr>
      </w:pPr>
    </w:p>
    <w:p w:rsidR="009F6A5D" w:rsidRPr="009F6A5D" w:rsidRDefault="009F6A5D" w:rsidP="0035082D">
      <w:pPr>
        <w:keepNext/>
        <w:numPr>
          <w:ilvl w:val="1"/>
          <w:numId w:val="16"/>
        </w:numPr>
        <w:spacing w:after="0" w:line="240" w:lineRule="auto"/>
        <w:rPr>
          <w:rFonts w:eastAsia="Times New Roman"/>
          <w:b/>
          <w:sz w:val="20"/>
          <w:szCs w:val="20"/>
        </w:rPr>
      </w:pPr>
      <w:r w:rsidRPr="009F6A5D">
        <w:rPr>
          <w:rFonts w:eastAsia="Times New Roman"/>
          <w:b/>
          <w:sz w:val="20"/>
          <w:szCs w:val="20"/>
        </w:rPr>
        <w:t>PRODUCT</w:t>
      </w:r>
    </w:p>
    <w:p w:rsidR="009F6A5D" w:rsidRPr="009F6A5D" w:rsidRDefault="009F6A5D" w:rsidP="0035082D">
      <w:pPr>
        <w:keepNext/>
        <w:spacing w:after="0" w:line="240" w:lineRule="auto"/>
        <w:ind w:left="555"/>
        <w:jc w:val="both"/>
        <w:rPr>
          <w:rFonts w:eastAsia="Times New Roman"/>
          <w:i/>
          <w:sz w:val="20"/>
          <w:szCs w:val="20"/>
        </w:rPr>
      </w:pPr>
      <w:r w:rsidRPr="009F6A5D">
        <w:rPr>
          <w:rFonts w:eastAsia="Times New Roman"/>
          <w:sz w:val="20"/>
          <w:szCs w:val="20"/>
        </w:rPr>
        <w:t>CLST-6X Full Height Security Turnstile, no substitutions.</w:t>
      </w:r>
    </w:p>
    <w:p w:rsidR="009F6A5D" w:rsidRPr="009F6A5D" w:rsidRDefault="009F6A5D" w:rsidP="009F6A5D">
      <w:pPr>
        <w:spacing w:after="0" w:line="240" w:lineRule="auto"/>
        <w:ind w:left="180"/>
        <w:rPr>
          <w:rFonts w:eastAsia="Times New Roman"/>
          <w:sz w:val="20"/>
          <w:szCs w:val="20"/>
        </w:rPr>
      </w:pPr>
    </w:p>
    <w:p w:rsidR="009F6A5D" w:rsidRPr="009F6A5D" w:rsidRDefault="009F6A5D" w:rsidP="009F6A5D">
      <w:pPr>
        <w:numPr>
          <w:ilvl w:val="1"/>
          <w:numId w:val="16"/>
        </w:numPr>
        <w:spacing w:after="0" w:line="240" w:lineRule="auto"/>
        <w:rPr>
          <w:rFonts w:eastAsia="Times New Roman"/>
          <w:b/>
          <w:sz w:val="20"/>
          <w:szCs w:val="20"/>
        </w:rPr>
      </w:pPr>
      <w:r w:rsidRPr="009F6A5D">
        <w:rPr>
          <w:rFonts w:eastAsia="Times New Roman"/>
          <w:b/>
          <w:sz w:val="20"/>
          <w:szCs w:val="20"/>
        </w:rPr>
        <w:t>CONSTRUCTION</w:t>
      </w:r>
    </w:p>
    <w:p w:rsidR="009F6A5D" w:rsidRPr="009F6A5D" w:rsidRDefault="009F6A5D" w:rsidP="009F6A5D">
      <w:pPr>
        <w:numPr>
          <w:ilvl w:val="0"/>
          <w:numId w:val="25"/>
        </w:numPr>
        <w:spacing w:after="0" w:line="240" w:lineRule="auto"/>
        <w:rPr>
          <w:rFonts w:eastAsia="Times New Roman"/>
          <w:sz w:val="20"/>
          <w:szCs w:val="20"/>
        </w:rPr>
      </w:pPr>
      <w:r w:rsidRPr="009F6A5D">
        <w:rPr>
          <w:rFonts w:eastAsia="Times New Roman"/>
          <w:sz w:val="20"/>
          <w:szCs w:val="20"/>
          <w:u w:val="single"/>
        </w:rPr>
        <w:t>Top Channel</w:t>
      </w:r>
      <w:r w:rsidRPr="009F6A5D">
        <w:rPr>
          <w:rFonts w:eastAsia="Times New Roman"/>
          <w:sz w:val="20"/>
          <w:szCs w:val="20"/>
        </w:rPr>
        <w:t>:</w:t>
      </w:r>
    </w:p>
    <w:p w:rsidR="009F6A5D" w:rsidRPr="009F6A5D" w:rsidRDefault="009F6A5D" w:rsidP="009F6A5D">
      <w:pPr>
        <w:numPr>
          <w:ilvl w:val="0"/>
          <w:numId w:val="26"/>
        </w:numPr>
        <w:tabs>
          <w:tab w:val="num" w:pos="1080"/>
        </w:tabs>
        <w:spacing w:after="0" w:line="240" w:lineRule="auto"/>
        <w:ind w:left="1080"/>
        <w:jc w:val="both"/>
        <w:rPr>
          <w:rFonts w:eastAsia="Times New Roman"/>
          <w:sz w:val="20"/>
          <w:szCs w:val="20"/>
        </w:rPr>
      </w:pPr>
      <w:r w:rsidRPr="009F6A5D">
        <w:rPr>
          <w:rFonts w:eastAsia="Times New Roman"/>
          <w:sz w:val="20"/>
          <w:szCs w:val="20"/>
        </w:rPr>
        <w:t>The top channel frame shall be a 7" wide, 4-gauge, steel U-channel powder coated in a zinc-rich powder coat.</w:t>
      </w:r>
    </w:p>
    <w:p w:rsidR="009F6A5D" w:rsidRPr="009F6A5D" w:rsidRDefault="009F6A5D" w:rsidP="00A02356">
      <w:pPr>
        <w:numPr>
          <w:ilvl w:val="0"/>
          <w:numId w:val="26"/>
        </w:numPr>
        <w:tabs>
          <w:tab w:val="num" w:pos="1080"/>
        </w:tabs>
        <w:spacing w:after="120" w:line="240" w:lineRule="auto"/>
        <w:ind w:left="1080"/>
        <w:jc w:val="both"/>
        <w:rPr>
          <w:rFonts w:eastAsia="Times New Roman"/>
          <w:sz w:val="20"/>
          <w:szCs w:val="20"/>
        </w:rPr>
      </w:pPr>
      <w:r w:rsidRPr="009F6A5D">
        <w:rPr>
          <w:rFonts w:eastAsia="Times New Roman"/>
          <w:sz w:val="20"/>
          <w:szCs w:val="20"/>
        </w:rPr>
        <w:t>The top channel cover system shall slide apart horizontally, providing access to the interior of the top channel without having to lift the cover vertically when removing. The top channel cover shall be fabricated from 16-gauge, #304 stainless steel.</w:t>
      </w:r>
    </w:p>
    <w:p w:rsidR="009F6A5D" w:rsidRPr="009F6A5D" w:rsidRDefault="009F6A5D" w:rsidP="009F6A5D">
      <w:pPr>
        <w:numPr>
          <w:ilvl w:val="0"/>
          <w:numId w:val="25"/>
        </w:numPr>
        <w:spacing w:after="0" w:line="240" w:lineRule="auto"/>
        <w:rPr>
          <w:rFonts w:eastAsia="Times New Roman"/>
          <w:sz w:val="20"/>
          <w:szCs w:val="20"/>
          <w:u w:val="single"/>
        </w:rPr>
      </w:pPr>
      <w:r w:rsidRPr="009F6A5D">
        <w:rPr>
          <w:rFonts w:eastAsia="Times New Roman"/>
          <w:sz w:val="20"/>
          <w:szCs w:val="20"/>
          <w:u w:val="single"/>
        </w:rPr>
        <w:t>Yoke (Curved Section)</w:t>
      </w:r>
      <w:r w:rsidRPr="009F6A5D">
        <w:rPr>
          <w:rFonts w:eastAsia="Times New Roman"/>
          <w:sz w:val="20"/>
          <w:szCs w:val="20"/>
        </w:rPr>
        <w:t>:</w:t>
      </w:r>
    </w:p>
    <w:p w:rsidR="00D655A8" w:rsidRPr="006F2C59" w:rsidRDefault="00D655A8" w:rsidP="00D655A8">
      <w:pPr>
        <w:numPr>
          <w:ilvl w:val="0"/>
          <w:numId w:val="27"/>
        </w:numPr>
        <w:tabs>
          <w:tab w:val="num" w:pos="1080"/>
        </w:tabs>
        <w:spacing w:after="0" w:line="240" w:lineRule="auto"/>
        <w:ind w:left="1080"/>
        <w:jc w:val="both"/>
        <w:rPr>
          <w:rFonts w:eastAsia="Times New Roman"/>
          <w:sz w:val="20"/>
          <w:szCs w:val="20"/>
        </w:rPr>
      </w:pPr>
      <w:r w:rsidRPr="006F2C59">
        <w:rPr>
          <w:rFonts w:eastAsia="Times New Roman"/>
          <w:sz w:val="20"/>
          <w:szCs w:val="20"/>
        </w:rPr>
        <w:t xml:space="preserve">The yoke (curved section) shall be a two piece assembly consisting of </w:t>
      </w:r>
      <w:r>
        <w:rPr>
          <w:rFonts w:eastAsia="Times New Roman"/>
          <w:sz w:val="20"/>
          <w:szCs w:val="20"/>
        </w:rPr>
        <w:t xml:space="preserve">.177” (4.5mm) thick, clear panel fabricated from Spartech </w:t>
      </w:r>
      <w:proofErr w:type="spellStart"/>
      <w:r>
        <w:rPr>
          <w:rFonts w:eastAsia="Times New Roman"/>
          <w:sz w:val="20"/>
          <w:szCs w:val="20"/>
        </w:rPr>
        <w:t>Polycast</w:t>
      </w:r>
      <w:proofErr w:type="spellEnd"/>
      <w:r>
        <w:rPr>
          <w:rFonts w:eastAsia="Times New Roman" w:cs="Arial"/>
          <w:sz w:val="20"/>
          <w:szCs w:val="20"/>
        </w:rPr>
        <w:t>®</w:t>
      </w:r>
      <w:r>
        <w:rPr>
          <w:rFonts w:eastAsia="Times New Roman"/>
          <w:sz w:val="20"/>
          <w:szCs w:val="20"/>
        </w:rPr>
        <w:t xml:space="preserve"> with an abrasion resistant coating </w:t>
      </w:r>
      <w:r w:rsidRPr="006F2C59">
        <w:rPr>
          <w:rFonts w:eastAsia="Times New Roman"/>
          <w:sz w:val="20"/>
          <w:szCs w:val="20"/>
        </w:rPr>
        <w:t xml:space="preserve">completely enclosed by an extruded aluminum frame. The entire bottom of the extruded aluminum frame shall anchor directly to the floor and to the top channel to provide superior structural strength. </w:t>
      </w:r>
    </w:p>
    <w:p w:rsidR="009F6A5D" w:rsidRPr="009F6A5D" w:rsidRDefault="00D655A8" w:rsidP="00D655A8">
      <w:pPr>
        <w:numPr>
          <w:ilvl w:val="0"/>
          <w:numId w:val="27"/>
        </w:numPr>
        <w:tabs>
          <w:tab w:val="num" w:pos="1080"/>
        </w:tabs>
        <w:spacing w:after="120" w:line="240" w:lineRule="auto"/>
        <w:ind w:left="1080"/>
        <w:jc w:val="both"/>
        <w:rPr>
          <w:rFonts w:eastAsia="Times New Roman"/>
          <w:sz w:val="20"/>
          <w:szCs w:val="20"/>
        </w:rPr>
      </w:pPr>
      <w:r>
        <w:rPr>
          <w:rFonts w:eastAsia="Times New Roman"/>
          <w:sz w:val="20"/>
          <w:szCs w:val="20"/>
        </w:rPr>
        <w:t xml:space="preserve">The yoke shall </w:t>
      </w:r>
      <w:r w:rsidRPr="006F2C59">
        <w:rPr>
          <w:rFonts w:eastAsia="Times New Roman"/>
          <w:sz w:val="20"/>
          <w:szCs w:val="20"/>
        </w:rPr>
        <w:t xml:space="preserve">accept mullion </w:t>
      </w:r>
      <w:r>
        <w:rPr>
          <w:rFonts w:eastAsia="Times New Roman"/>
          <w:sz w:val="20"/>
          <w:szCs w:val="20"/>
        </w:rPr>
        <w:t xml:space="preserve">card </w:t>
      </w:r>
      <w:r w:rsidRPr="006F2C59">
        <w:rPr>
          <w:rFonts w:eastAsia="Times New Roman"/>
          <w:sz w:val="20"/>
          <w:szCs w:val="20"/>
        </w:rPr>
        <w:t>readers</w:t>
      </w:r>
      <w:r w:rsidR="009F6A5D" w:rsidRPr="009F6A5D">
        <w:rPr>
          <w:rFonts w:eastAsia="Times New Roman"/>
          <w:sz w:val="20"/>
          <w:szCs w:val="20"/>
        </w:rPr>
        <w:t>.</w:t>
      </w:r>
    </w:p>
    <w:p w:rsidR="009F6A5D" w:rsidRPr="009F6A5D" w:rsidRDefault="009F6A5D" w:rsidP="009F6A5D">
      <w:pPr>
        <w:numPr>
          <w:ilvl w:val="0"/>
          <w:numId w:val="25"/>
        </w:numPr>
        <w:spacing w:after="0" w:line="240" w:lineRule="auto"/>
        <w:rPr>
          <w:rFonts w:eastAsia="Times New Roman"/>
          <w:sz w:val="20"/>
          <w:szCs w:val="20"/>
          <w:u w:val="single"/>
        </w:rPr>
      </w:pPr>
      <w:proofErr w:type="spellStart"/>
      <w:r w:rsidRPr="009F6A5D">
        <w:rPr>
          <w:rFonts w:eastAsia="Times New Roman"/>
          <w:sz w:val="20"/>
          <w:szCs w:val="20"/>
          <w:u w:val="single"/>
        </w:rPr>
        <w:t>Roto</w:t>
      </w:r>
      <w:proofErr w:type="spellEnd"/>
      <w:r w:rsidRPr="009F6A5D">
        <w:rPr>
          <w:rFonts w:eastAsia="Times New Roman"/>
          <w:sz w:val="20"/>
          <w:szCs w:val="20"/>
          <w:u w:val="single"/>
        </w:rPr>
        <w:t xml:space="preserve"> (Rotating Section):</w:t>
      </w:r>
    </w:p>
    <w:p w:rsidR="009F6A5D" w:rsidRPr="009F6A5D" w:rsidRDefault="009F6A5D" w:rsidP="001B4B9F">
      <w:pPr>
        <w:numPr>
          <w:ilvl w:val="0"/>
          <w:numId w:val="28"/>
        </w:numPr>
        <w:tabs>
          <w:tab w:val="num" w:pos="1080"/>
        </w:tabs>
        <w:spacing w:after="120" w:line="240" w:lineRule="auto"/>
        <w:ind w:left="1080"/>
        <w:jc w:val="both"/>
        <w:rPr>
          <w:rFonts w:eastAsia="Times New Roman"/>
          <w:b/>
          <w:i/>
          <w:sz w:val="20"/>
          <w:szCs w:val="20"/>
        </w:rPr>
      </w:pPr>
      <w:r w:rsidRPr="009F6A5D">
        <w:rPr>
          <w:rFonts w:eastAsia="Times New Roman"/>
          <w:sz w:val="20"/>
          <w:szCs w:val="20"/>
        </w:rPr>
        <w:t xml:space="preserve">The </w:t>
      </w:r>
      <w:proofErr w:type="spellStart"/>
      <w:r w:rsidRPr="009F6A5D">
        <w:rPr>
          <w:rFonts w:eastAsia="Times New Roman"/>
          <w:sz w:val="20"/>
          <w:szCs w:val="20"/>
        </w:rPr>
        <w:t>roto</w:t>
      </w:r>
      <w:proofErr w:type="spellEnd"/>
      <w:r w:rsidRPr="009F6A5D">
        <w:rPr>
          <w:rFonts w:eastAsia="Times New Roman"/>
          <w:sz w:val="20"/>
          <w:szCs w:val="20"/>
        </w:rPr>
        <w:t xml:space="preserve"> (rotating section) shall be an all welded single assembly, not multiple assemblies bolted together. It shall consist of three vertical groupings of arms, with each arm notched and welded vertically to a vertical 3" x 3/16" wall tube. Each grouping of arms shall be positioned 120 degrees apart from one another and shall consist of 13 arms (39 total arms per </w:t>
      </w:r>
      <w:proofErr w:type="spellStart"/>
      <w:r w:rsidRPr="009F6A5D">
        <w:rPr>
          <w:rFonts w:eastAsia="Times New Roman"/>
          <w:sz w:val="20"/>
          <w:szCs w:val="20"/>
        </w:rPr>
        <w:t>roto</w:t>
      </w:r>
      <w:proofErr w:type="spellEnd"/>
      <w:r w:rsidRPr="009F6A5D">
        <w:rPr>
          <w:rFonts w:eastAsia="Times New Roman"/>
          <w:sz w:val="20"/>
          <w:szCs w:val="20"/>
        </w:rPr>
        <w:t xml:space="preserve">). Each arm shall be 14-gauge, 1 3/4"OD steel tubing with a welded end cap. No external fasteners shall be used in the fabrication of the </w:t>
      </w:r>
      <w:proofErr w:type="spellStart"/>
      <w:r w:rsidRPr="009F6A5D">
        <w:rPr>
          <w:rFonts w:eastAsia="Times New Roman"/>
          <w:sz w:val="20"/>
          <w:szCs w:val="20"/>
        </w:rPr>
        <w:t>Roto</w:t>
      </w:r>
      <w:proofErr w:type="spellEnd"/>
      <w:r w:rsidRPr="009F6A5D">
        <w:rPr>
          <w:rFonts w:eastAsia="Times New Roman"/>
          <w:sz w:val="20"/>
          <w:szCs w:val="20"/>
        </w:rPr>
        <w:t xml:space="preserve"> section. </w:t>
      </w:r>
    </w:p>
    <w:p w:rsidR="009F6A5D" w:rsidRPr="009F6A5D" w:rsidRDefault="009F6A5D" w:rsidP="009F6A5D">
      <w:pPr>
        <w:numPr>
          <w:ilvl w:val="0"/>
          <w:numId w:val="25"/>
        </w:numPr>
        <w:spacing w:after="0" w:line="240" w:lineRule="auto"/>
        <w:rPr>
          <w:rFonts w:eastAsia="Times New Roman"/>
          <w:sz w:val="20"/>
          <w:szCs w:val="20"/>
          <w:u w:val="single"/>
        </w:rPr>
      </w:pPr>
      <w:r w:rsidRPr="009F6A5D">
        <w:rPr>
          <w:rFonts w:eastAsia="Times New Roman"/>
          <w:sz w:val="20"/>
          <w:szCs w:val="20"/>
          <w:u w:val="single"/>
        </w:rPr>
        <w:t>Bottom Bearing Assembly</w:t>
      </w:r>
      <w:r w:rsidRPr="009F6A5D">
        <w:rPr>
          <w:rFonts w:eastAsia="Times New Roman"/>
          <w:sz w:val="20"/>
          <w:szCs w:val="20"/>
        </w:rPr>
        <w:t>:</w:t>
      </w:r>
    </w:p>
    <w:p w:rsidR="009F6A5D" w:rsidRPr="009F6A5D" w:rsidRDefault="009F6A5D" w:rsidP="001B4B9F">
      <w:pPr>
        <w:numPr>
          <w:ilvl w:val="0"/>
          <w:numId w:val="31"/>
        </w:numPr>
        <w:tabs>
          <w:tab w:val="num" w:pos="1080"/>
        </w:tabs>
        <w:spacing w:after="120" w:line="240" w:lineRule="auto"/>
        <w:ind w:left="1080"/>
        <w:jc w:val="both"/>
        <w:rPr>
          <w:rFonts w:eastAsia="Times New Roman"/>
          <w:b/>
          <w:i/>
          <w:sz w:val="20"/>
          <w:szCs w:val="20"/>
        </w:rPr>
      </w:pPr>
      <w:r w:rsidRPr="009F6A5D">
        <w:rPr>
          <w:rFonts w:eastAsia="Times New Roman"/>
          <w:sz w:val="20"/>
          <w:szCs w:val="20"/>
        </w:rPr>
        <w:t xml:space="preserve">The bottom bearing assembly shall consist of a sealed inter-ring bearing a bearing shaft which fits into the underside of the </w:t>
      </w:r>
      <w:proofErr w:type="spellStart"/>
      <w:r w:rsidRPr="009F6A5D">
        <w:rPr>
          <w:rFonts w:eastAsia="Times New Roman"/>
          <w:sz w:val="20"/>
          <w:szCs w:val="20"/>
        </w:rPr>
        <w:t>roto</w:t>
      </w:r>
      <w:proofErr w:type="spellEnd"/>
      <w:r w:rsidRPr="009F6A5D">
        <w:rPr>
          <w:rFonts w:eastAsia="Times New Roman"/>
          <w:sz w:val="20"/>
          <w:szCs w:val="20"/>
        </w:rPr>
        <w:t xml:space="preserve"> and bottom bearing housing and cover. </w:t>
      </w:r>
    </w:p>
    <w:p w:rsidR="009F6A5D" w:rsidRPr="009F6A5D" w:rsidRDefault="009F6A5D" w:rsidP="009F6A5D">
      <w:pPr>
        <w:numPr>
          <w:ilvl w:val="0"/>
          <w:numId w:val="25"/>
        </w:numPr>
        <w:spacing w:after="0" w:line="240" w:lineRule="auto"/>
        <w:rPr>
          <w:rFonts w:eastAsia="Times New Roman"/>
          <w:sz w:val="20"/>
          <w:szCs w:val="20"/>
          <w:u w:val="single"/>
        </w:rPr>
      </w:pPr>
      <w:r w:rsidRPr="009F6A5D">
        <w:rPr>
          <w:rFonts w:eastAsia="Times New Roman"/>
          <w:sz w:val="20"/>
          <w:szCs w:val="20"/>
          <w:u w:val="single"/>
        </w:rPr>
        <w:t>OV (Barrier)</w:t>
      </w:r>
    </w:p>
    <w:p w:rsidR="009F6A5D" w:rsidRPr="009F6A5D" w:rsidRDefault="009F6A5D" w:rsidP="001B4B9F">
      <w:pPr>
        <w:numPr>
          <w:ilvl w:val="0"/>
          <w:numId w:val="29"/>
        </w:numPr>
        <w:tabs>
          <w:tab w:val="num" w:pos="1080"/>
        </w:tabs>
        <w:spacing w:after="120" w:line="240" w:lineRule="auto"/>
        <w:ind w:left="1080"/>
        <w:jc w:val="both"/>
        <w:rPr>
          <w:rFonts w:eastAsia="Times New Roman"/>
          <w:b/>
          <w:i/>
          <w:sz w:val="20"/>
          <w:szCs w:val="20"/>
        </w:rPr>
      </w:pPr>
      <w:r w:rsidRPr="009F6A5D">
        <w:rPr>
          <w:rFonts w:eastAsia="Times New Roman"/>
          <w:sz w:val="20"/>
          <w:szCs w:val="20"/>
        </w:rPr>
        <w:t>The OV (barrier section) shall be an all welded single assembly which prevents passage in the reverse direction. It shall consist of 13 arms notched and then welded to a 3"OD x 3/16" wall steel vertical tube. The arms shall be constructed from 1 3/4" OD x 14-gauge steel tubing with a welded end cap. No external fasteners shall be used in the fabrication of the OV section.</w:t>
      </w:r>
    </w:p>
    <w:p w:rsidR="009F6A5D" w:rsidRPr="009F6A5D" w:rsidRDefault="009F6A5D" w:rsidP="009F6A5D">
      <w:pPr>
        <w:numPr>
          <w:ilvl w:val="0"/>
          <w:numId w:val="25"/>
        </w:numPr>
        <w:spacing w:after="0" w:line="240" w:lineRule="auto"/>
        <w:rPr>
          <w:rFonts w:eastAsia="Times New Roman"/>
          <w:sz w:val="20"/>
          <w:szCs w:val="20"/>
          <w:u w:val="single"/>
        </w:rPr>
      </w:pPr>
      <w:r w:rsidRPr="009F6A5D">
        <w:rPr>
          <w:rFonts w:eastAsia="Times New Roman"/>
          <w:sz w:val="20"/>
          <w:szCs w:val="20"/>
          <w:u w:val="single"/>
        </w:rPr>
        <w:t>Yoke Guard Plate</w:t>
      </w:r>
    </w:p>
    <w:p w:rsidR="009F6A5D" w:rsidRPr="009F6A5D" w:rsidRDefault="009F6A5D" w:rsidP="009F6A5D">
      <w:pPr>
        <w:numPr>
          <w:ilvl w:val="0"/>
          <w:numId w:val="30"/>
        </w:numPr>
        <w:tabs>
          <w:tab w:val="num" w:pos="1080"/>
        </w:tabs>
        <w:spacing w:after="0" w:line="240" w:lineRule="auto"/>
        <w:ind w:left="1080"/>
        <w:jc w:val="both"/>
        <w:rPr>
          <w:rFonts w:eastAsia="Times New Roman"/>
          <w:b/>
          <w:i/>
          <w:sz w:val="20"/>
          <w:szCs w:val="20"/>
        </w:rPr>
      </w:pPr>
      <w:r w:rsidRPr="009F6A5D">
        <w:rPr>
          <w:rFonts w:eastAsia="Times New Roman"/>
          <w:sz w:val="20"/>
          <w:szCs w:val="20"/>
        </w:rPr>
        <w:t xml:space="preserve">The yoke guard plate is a single piece of 16-gauge steel that bolts to the underside of the top channel assembly and the top of the yoke. </w:t>
      </w:r>
    </w:p>
    <w:p w:rsidR="009F6A5D" w:rsidRPr="009F6A5D" w:rsidRDefault="009F6A5D" w:rsidP="009F6A5D">
      <w:pPr>
        <w:spacing w:after="0" w:line="240" w:lineRule="auto"/>
        <w:ind w:left="720"/>
        <w:jc w:val="both"/>
        <w:rPr>
          <w:rFonts w:eastAsia="Times New Roman"/>
          <w:b/>
          <w:i/>
          <w:sz w:val="20"/>
          <w:szCs w:val="20"/>
        </w:rPr>
      </w:pPr>
    </w:p>
    <w:p w:rsidR="009F6A5D" w:rsidRPr="009F6A5D" w:rsidRDefault="009F6A5D" w:rsidP="009F6A5D">
      <w:pPr>
        <w:numPr>
          <w:ilvl w:val="1"/>
          <w:numId w:val="16"/>
        </w:numPr>
        <w:spacing w:after="0" w:line="240" w:lineRule="auto"/>
        <w:rPr>
          <w:rFonts w:eastAsia="Times New Roman"/>
          <w:b/>
          <w:sz w:val="20"/>
          <w:szCs w:val="20"/>
        </w:rPr>
      </w:pPr>
      <w:r w:rsidRPr="009F6A5D">
        <w:rPr>
          <w:rFonts w:eastAsia="Times New Roman"/>
          <w:b/>
          <w:sz w:val="20"/>
          <w:szCs w:val="20"/>
        </w:rPr>
        <w:t>EQUIPMENT</w:t>
      </w:r>
    </w:p>
    <w:p w:rsidR="009F6A5D" w:rsidRPr="009F6A5D" w:rsidRDefault="009F6A5D" w:rsidP="00A20EC3">
      <w:pPr>
        <w:numPr>
          <w:ilvl w:val="0"/>
          <w:numId w:val="22"/>
        </w:numPr>
        <w:spacing w:after="120" w:line="240" w:lineRule="auto"/>
        <w:ind w:left="590" w:hanging="403"/>
        <w:rPr>
          <w:rFonts w:eastAsia="Times New Roman"/>
          <w:sz w:val="20"/>
          <w:szCs w:val="20"/>
        </w:rPr>
      </w:pPr>
      <w:r w:rsidRPr="009F6A5D">
        <w:rPr>
          <w:rFonts w:eastAsia="Times New Roman"/>
          <w:sz w:val="20"/>
          <w:szCs w:val="20"/>
          <w:u w:val="single"/>
        </w:rPr>
        <w:t>General</w:t>
      </w:r>
      <w:r w:rsidRPr="009F6A5D">
        <w:rPr>
          <w:rFonts w:eastAsia="Times New Roman"/>
          <w:sz w:val="20"/>
          <w:szCs w:val="20"/>
        </w:rPr>
        <w:t>: The turnstile shall provide electric lock control in both directions. Upon receipt of an authorization signal from an access control system, or a push button device, turnstile will unlock and allow a single user to pass through the turnstile in the direction requested. The turnstile will relock after the user has passed through the turnstile or within 20 seconds if passage does not occur</w:t>
      </w:r>
      <w:r w:rsidRPr="009F6A5D">
        <w:rPr>
          <w:rFonts w:eastAsia="Times New Roman" w:cs="Arial"/>
          <w:color w:val="000000"/>
          <w:sz w:val="20"/>
          <w:szCs w:val="20"/>
        </w:rPr>
        <w:t>.</w:t>
      </w:r>
      <w:r w:rsidRPr="009F6A5D">
        <w:rPr>
          <w:rFonts w:eastAsia="Times New Roman"/>
          <w:sz w:val="20"/>
          <w:szCs w:val="20"/>
        </w:rPr>
        <w:t xml:space="preserve"> </w:t>
      </w:r>
    </w:p>
    <w:p w:rsidR="009F6A5D" w:rsidRPr="009F6A5D" w:rsidRDefault="009F6A5D" w:rsidP="009F6A5D">
      <w:pPr>
        <w:numPr>
          <w:ilvl w:val="0"/>
          <w:numId w:val="22"/>
        </w:numPr>
        <w:spacing w:after="0" w:line="240" w:lineRule="auto"/>
        <w:rPr>
          <w:rFonts w:eastAsia="Times New Roman"/>
          <w:sz w:val="20"/>
          <w:szCs w:val="20"/>
        </w:rPr>
      </w:pPr>
      <w:r w:rsidRPr="009F6A5D">
        <w:rPr>
          <w:rFonts w:eastAsia="Times New Roman"/>
          <w:sz w:val="20"/>
          <w:szCs w:val="20"/>
          <w:u w:val="single"/>
        </w:rPr>
        <w:t>Mechanical Operation:</w:t>
      </w:r>
    </w:p>
    <w:p w:rsidR="009F6A5D" w:rsidRPr="009F6A5D" w:rsidRDefault="009F6A5D" w:rsidP="009F6A5D">
      <w:pPr>
        <w:numPr>
          <w:ilvl w:val="0"/>
          <w:numId w:val="32"/>
        </w:numPr>
        <w:tabs>
          <w:tab w:val="num" w:pos="1080"/>
        </w:tabs>
        <w:spacing w:after="0" w:line="240" w:lineRule="auto"/>
        <w:ind w:left="1080"/>
        <w:jc w:val="both"/>
        <w:rPr>
          <w:rFonts w:eastAsia="Times New Roman"/>
          <w:b/>
          <w:i/>
          <w:sz w:val="20"/>
          <w:szCs w:val="20"/>
        </w:rPr>
      </w:pPr>
      <w:proofErr w:type="spellStart"/>
      <w:r w:rsidRPr="009F6A5D">
        <w:rPr>
          <w:rFonts w:eastAsia="Times New Roman"/>
          <w:sz w:val="20"/>
          <w:szCs w:val="20"/>
          <w:u w:val="single"/>
        </w:rPr>
        <w:t>Roto</w:t>
      </w:r>
      <w:proofErr w:type="spellEnd"/>
      <w:r w:rsidRPr="009F6A5D">
        <w:rPr>
          <w:rFonts w:eastAsia="Times New Roman"/>
          <w:sz w:val="20"/>
          <w:szCs w:val="20"/>
          <w:u w:val="single"/>
        </w:rPr>
        <w:t xml:space="preserve"> / Top Channel Connection:</w:t>
      </w:r>
      <w:r w:rsidRPr="009F6A5D">
        <w:rPr>
          <w:rFonts w:eastAsia="Times New Roman"/>
          <w:sz w:val="20"/>
          <w:szCs w:val="20"/>
        </w:rPr>
        <w:t xml:space="preserve"> The connection between the </w:t>
      </w:r>
      <w:proofErr w:type="spellStart"/>
      <w:r w:rsidRPr="009F6A5D">
        <w:rPr>
          <w:rFonts w:eastAsia="Times New Roman"/>
          <w:sz w:val="20"/>
          <w:szCs w:val="20"/>
        </w:rPr>
        <w:t>roto</w:t>
      </w:r>
      <w:proofErr w:type="spellEnd"/>
      <w:r w:rsidRPr="009F6A5D">
        <w:rPr>
          <w:rFonts w:eastAsia="Times New Roman"/>
          <w:sz w:val="20"/>
          <w:szCs w:val="20"/>
        </w:rPr>
        <w:t xml:space="preserve"> and the top channel shall be accomplished through the use of a multiple grooved splined shaft and coupling. </w:t>
      </w:r>
    </w:p>
    <w:p w:rsidR="009F6A5D" w:rsidRPr="009F6A5D" w:rsidRDefault="009F6A5D" w:rsidP="009F6A5D">
      <w:pPr>
        <w:numPr>
          <w:ilvl w:val="0"/>
          <w:numId w:val="32"/>
        </w:numPr>
        <w:tabs>
          <w:tab w:val="num" w:pos="1080"/>
        </w:tabs>
        <w:spacing w:after="0" w:line="240" w:lineRule="auto"/>
        <w:ind w:left="1080"/>
        <w:jc w:val="both"/>
        <w:rPr>
          <w:rFonts w:eastAsia="Times New Roman"/>
          <w:b/>
          <w:i/>
          <w:sz w:val="20"/>
          <w:szCs w:val="20"/>
        </w:rPr>
      </w:pPr>
      <w:r w:rsidRPr="009F6A5D">
        <w:rPr>
          <w:rFonts w:eastAsia="Times New Roman"/>
          <w:sz w:val="20"/>
          <w:szCs w:val="20"/>
          <w:u w:val="single"/>
        </w:rPr>
        <w:t>Turnstile Locking / Unlocking</w:t>
      </w:r>
      <w:r w:rsidRPr="009F6A5D">
        <w:rPr>
          <w:rFonts w:eastAsia="Times New Roman"/>
          <w:sz w:val="20"/>
          <w:szCs w:val="20"/>
        </w:rPr>
        <w:t xml:space="preserve">: A solenoid/spring assembly shall move the lock arms into the "locked" or "unlocked" position. Each lock arm shall be controlled independently to allow bi-directional control. </w:t>
      </w:r>
    </w:p>
    <w:p w:rsidR="009F6A5D" w:rsidRPr="009F6A5D" w:rsidRDefault="009F6A5D" w:rsidP="009F6A5D">
      <w:pPr>
        <w:numPr>
          <w:ilvl w:val="0"/>
          <w:numId w:val="32"/>
        </w:numPr>
        <w:tabs>
          <w:tab w:val="num" w:pos="1080"/>
        </w:tabs>
        <w:spacing w:after="0" w:line="240" w:lineRule="auto"/>
        <w:ind w:left="1080"/>
        <w:jc w:val="both"/>
        <w:rPr>
          <w:rFonts w:eastAsia="Times New Roman"/>
          <w:b/>
          <w:i/>
          <w:sz w:val="20"/>
          <w:szCs w:val="20"/>
        </w:rPr>
      </w:pPr>
      <w:r w:rsidRPr="009F6A5D">
        <w:rPr>
          <w:rFonts w:eastAsia="Times New Roman"/>
          <w:sz w:val="20"/>
          <w:szCs w:val="20"/>
          <w:u w:val="single"/>
        </w:rPr>
        <w:t>Top Bearings</w:t>
      </w:r>
      <w:r w:rsidRPr="009F6A5D">
        <w:rPr>
          <w:rFonts w:eastAsia="Times New Roman"/>
          <w:sz w:val="20"/>
          <w:szCs w:val="20"/>
        </w:rPr>
        <w:t xml:space="preserve">: The top bearings shall be fully concealed from view by a cover fabricated </w:t>
      </w:r>
      <w:proofErr w:type="gramStart"/>
      <w:r w:rsidRPr="009F6A5D">
        <w:rPr>
          <w:rFonts w:eastAsia="Times New Roman"/>
          <w:sz w:val="20"/>
          <w:szCs w:val="20"/>
        </w:rPr>
        <w:t>from #304 stainless steel</w:t>
      </w:r>
      <w:proofErr w:type="gramEnd"/>
      <w:r w:rsidRPr="009F6A5D">
        <w:rPr>
          <w:rFonts w:eastAsia="Times New Roman"/>
          <w:sz w:val="20"/>
          <w:szCs w:val="20"/>
        </w:rPr>
        <w:t>.</w:t>
      </w:r>
    </w:p>
    <w:p w:rsidR="009F6A5D" w:rsidRPr="009F6A5D" w:rsidRDefault="009F6A5D" w:rsidP="00DF404B">
      <w:pPr>
        <w:numPr>
          <w:ilvl w:val="0"/>
          <w:numId w:val="32"/>
        </w:numPr>
        <w:tabs>
          <w:tab w:val="num" w:pos="1080"/>
        </w:tabs>
        <w:spacing w:after="120" w:line="240" w:lineRule="auto"/>
        <w:ind w:left="1080"/>
        <w:jc w:val="both"/>
        <w:rPr>
          <w:rFonts w:eastAsia="Times New Roman"/>
          <w:i/>
          <w:sz w:val="20"/>
          <w:szCs w:val="20"/>
        </w:rPr>
      </w:pPr>
      <w:r w:rsidRPr="009F6A5D">
        <w:rPr>
          <w:rFonts w:eastAsia="Times New Roman"/>
          <w:sz w:val="20"/>
          <w:szCs w:val="20"/>
          <w:u w:val="single"/>
        </w:rPr>
        <w:t>Self-Adjusting Speed Control / Self-Centering</w:t>
      </w:r>
      <w:r w:rsidRPr="009F6A5D">
        <w:rPr>
          <w:rFonts w:eastAsia="Times New Roman"/>
          <w:sz w:val="20"/>
          <w:szCs w:val="20"/>
        </w:rPr>
        <w:t xml:space="preserve">: </w:t>
      </w:r>
      <w:r w:rsidR="00DF404B" w:rsidRPr="00BF1D76">
        <w:rPr>
          <w:rFonts w:eastAsia="Times New Roman" w:cs="Arial"/>
          <w:sz w:val="20"/>
          <w:szCs w:val="20"/>
        </w:rPr>
        <w:t>The turnstile shall have self-adjusting speed control which automatically increases or decreases resistance depending on the pushing force of the user. The turnstile shall also self-center, automatically returning to the “home” position after rotation. Self-</w:t>
      </w:r>
      <w:r w:rsidR="00DF404B" w:rsidRPr="00BF1D76">
        <w:rPr>
          <w:rFonts w:eastAsia="Times New Roman" w:cs="Arial"/>
          <w:sz w:val="20"/>
          <w:szCs w:val="20"/>
        </w:rPr>
        <w:lastRenderedPageBreak/>
        <w:t xml:space="preserve">centering shall be controlled. When lock arms are disengaged, the turnstile shall rotate only once </w:t>
      </w:r>
      <w:r w:rsidR="00DF404B">
        <w:rPr>
          <w:rFonts w:eastAsia="Times New Roman" w:cs="Arial"/>
          <w:sz w:val="20"/>
          <w:szCs w:val="20"/>
        </w:rPr>
        <w:t xml:space="preserve">when the </w:t>
      </w:r>
      <w:proofErr w:type="spellStart"/>
      <w:r w:rsidR="00DF404B">
        <w:rPr>
          <w:rFonts w:eastAsia="Times New Roman" w:cs="Arial"/>
          <w:sz w:val="20"/>
          <w:szCs w:val="20"/>
        </w:rPr>
        <w:t>roto</w:t>
      </w:r>
      <w:proofErr w:type="spellEnd"/>
      <w:r w:rsidR="00DF404B">
        <w:rPr>
          <w:rFonts w:eastAsia="Times New Roman" w:cs="Arial"/>
          <w:sz w:val="20"/>
          <w:szCs w:val="20"/>
        </w:rPr>
        <w:t xml:space="preserve"> is spun with </w:t>
      </w:r>
      <w:r w:rsidR="00DF404B" w:rsidRPr="00BF1D76">
        <w:rPr>
          <w:rFonts w:eastAsia="Times New Roman" w:cs="Arial"/>
          <w:sz w:val="20"/>
          <w:szCs w:val="20"/>
        </w:rPr>
        <w:t xml:space="preserve">force. A </w:t>
      </w:r>
      <w:proofErr w:type="spellStart"/>
      <w:r w:rsidR="00DF404B" w:rsidRPr="00BF1D76">
        <w:rPr>
          <w:rFonts w:eastAsia="Times New Roman" w:cs="Arial"/>
          <w:sz w:val="20"/>
          <w:szCs w:val="20"/>
        </w:rPr>
        <w:t>roto</w:t>
      </w:r>
      <w:proofErr w:type="spellEnd"/>
      <w:r w:rsidR="00DF404B" w:rsidRPr="00BF1D76">
        <w:rPr>
          <w:rFonts w:eastAsia="Times New Roman" w:cs="Arial"/>
          <w:sz w:val="20"/>
          <w:szCs w:val="20"/>
        </w:rPr>
        <w:t xml:space="preserve"> that self-centers through spinning and settling is not acceptable</w:t>
      </w:r>
      <w:r w:rsidRPr="009F6A5D">
        <w:rPr>
          <w:rFonts w:eastAsia="Times New Roman"/>
          <w:sz w:val="20"/>
          <w:szCs w:val="20"/>
        </w:rPr>
        <w:t xml:space="preserve">. </w:t>
      </w:r>
    </w:p>
    <w:p w:rsidR="009F6A5D" w:rsidRPr="009F6A5D" w:rsidRDefault="009F6A5D" w:rsidP="009F6A5D">
      <w:pPr>
        <w:numPr>
          <w:ilvl w:val="0"/>
          <w:numId w:val="22"/>
        </w:numPr>
        <w:spacing w:after="0" w:line="240" w:lineRule="auto"/>
        <w:rPr>
          <w:rFonts w:eastAsia="Times New Roman"/>
          <w:sz w:val="20"/>
          <w:szCs w:val="20"/>
        </w:rPr>
      </w:pPr>
      <w:r w:rsidRPr="009F6A5D">
        <w:rPr>
          <w:rFonts w:eastAsia="Times New Roman"/>
          <w:sz w:val="20"/>
          <w:szCs w:val="20"/>
          <w:u w:val="single"/>
        </w:rPr>
        <w:t>Electrical Operation</w:t>
      </w:r>
      <w:r w:rsidRPr="009F6A5D">
        <w:rPr>
          <w:rFonts w:eastAsia="Times New Roman"/>
          <w:sz w:val="20"/>
          <w:szCs w:val="20"/>
        </w:rPr>
        <w:t>:</w:t>
      </w:r>
    </w:p>
    <w:p w:rsidR="009F6A5D" w:rsidRPr="009F6A5D" w:rsidRDefault="009F6A5D" w:rsidP="009F6A5D">
      <w:pPr>
        <w:numPr>
          <w:ilvl w:val="0"/>
          <w:numId w:val="33"/>
        </w:numPr>
        <w:tabs>
          <w:tab w:val="num" w:pos="1080"/>
        </w:tabs>
        <w:spacing w:after="0" w:line="240" w:lineRule="auto"/>
        <w:ind w:left="1080"/>
        <w:jc w:val="both"/>
        <w:rPr>
          <w:rFonts w:eastAsia="Times New Roman"/>
          <w:b/>
          <w:i/>
          <w:sz w:val="20"/>
          <w:szCs w:val="20"/>
        </w:rPr>
      </w:pPr>
      <w:r w:rsidRPr="009F6A5D">
        <w:rPr>
          <w:rFonts w:eastAsia="Times New Roman"/>
          <w:sz w:val="20"/>
          <w:szCs w:val="20"/>
        </w:rPr>
        <w:t xml:space="preserve">The turnstile top channel shall contain a junction box into which the installer wires primary power (110VAC or optional 220VAC). The junction box shall provide fuse protection. </w:t>
      </w:r>
    </w:p>
    <w:p w:rsidR="009F6A5D" w:rsidRPr="009F6A5D" w:rsidRDefault="009F6A5D" w:rsidP="009F6A5D">
      <w:pPr>
        <w:numPr>
          <w:ilvl w:val="0"/>
          <w:numId w:val="33"/>
        </w:numPr>
        <w:tabs>
          <w:tab w:val="num" w:pos="1080"/>
        </w:tabs>
        <w:spacing w:after="0" w:line="240" w:lineRule="auto"/>
        <w:ind w:left="1080"/>
        <w:jc w:val="both"/>
        <w:rPr>
          <w:rFonts w:eastAsia="Times New Roman"/>
          <w:b/>
          <w:i/>
          <w:sz w:val="20"/>
          <w:szCs w:val="20"/>
        </w:rPr>
      </w:pPr>
      <w:r w:rsidRPr="009F6A5D">
        <w:rPr>
          <w:rFonts w:eastAsia="Times New Roman"/>
          <w:sz w:val="20"/>
          <w:szCs w:val="20"/>
        </w:rPr>
        <w:t>The power junction box shall contain an on/off switch. When the switch is in the "on" position, a green LED shall illuminate on the turnstile controller.</w:t>
      </w:r>
    </w:p>
    <w:p w:rsidR="009F6A5D" w:rsidRPr="009F6A5D" w:rsidRDefault="009F6A5D" w:rsidP="009F6A5D">
      <w:pPr>
        <w:numPr>
          <w:ilvl w:val="0"/>
          <w:numId w:val="33"/>
        </w:numPr>
        <w:tabs>
          <w:tab w:val="num" w:pos="1080"/>
        </w:tabs>
        <w:spacing w:after="0" w:line="240" w:lineRule="auto"/>
        <w:ind w:left="1080"/>
        <w:jc w:val="both"/>
        <w:rPr>
          <w:rFonts w:eastAsia="Times New Roman"/>
          <w:b/>
          <w:i/>
          <w:sz w:val="20"/>
          <w:szCs w:val="20"/>
        </w:rPr>
      </w:pPr>
      <w:r w:rsidRPr="009F6A5D">
        <w:rPr>
          <w:rFonts w:eastAsia="Times New Roman"/>
          <w:sz w:val="20"/>
          <w:szCs w:val="20"/>
        </w:rPr>
        <w:t>A UL-rated transformer shall be joined into the junction box and shall step down the primary power to low voltage, 12VDC operation.</w:t>
      </w:r>
    </w:p>
    <w:p w:rsidR="00254887" w:rsidRPr="003E5999" w:rsidRDefault="00254887" w:rsidP="00254887">
      <w:pPr>
        <w:numPr>
          <w:ilvl w:val="0"/>
          <w:numId w:val="33"/>
        </w:numPr>
        <w:tabs>
          <w:tab w:val="num" w:pos="1080"/>
        </w:tabs>
        <w:spacing w:after="0" w:line="240" w:lineRule="auto"/>
        <w:ind w:left="1080"/>
        <w:jc w:val="both"/>
        <w:rPr>
          <w:rFonts w:eastAsia="Times New Roman" w:cs="Arial"/>
          <w:b/>
          <w:i/>
          <w:sz w:val="20"/>
          <w:szCs w:val="20"/>
        </w:rPr>
      </w:pPr>
      <w:r w:rsidRPr="00BF1D76">
        <w:rPr>
          <w:rFonts w:eastAsia="Times New Roman" w:cs="Arial"/>
          <w:sz w:val="20"/>
          <w:szCs w:val="20"/>
        </w:rPr>
        <w:t xml:space="preserve">The turnstile shall be fail-lock in the entry direction, and fail-safe in the exit direction. </w:t>
      </w:r>
    </w:p>
    <w:p w:rsidR="00254887" w:rsidRPr="00F84245" w:rsidRDefault="00254887" w:rsidP="00254887">
      <w:pPr>
        <w:numPr>
          <w:ilvl w:val="0"/>
          <w:numId w:val="33"/>
        </w:numPr>
        <w:tabs>
          <w:tab w:val="num" w:pos="1080"/>
        </w:tabs>
        <w:spacing w:after="0" w:line="240" w:lineRule="auto"/>
        <w:ind w:left="1080"/>
        <w:jc w:val="both"/>
        <w:rPr>
          <w:rFonts w:eastAsia="Times New Roman"/>
          <w:b/>
          <w:i/>
          <w:sz w:val="20"/>
          <w:szCs w:val="20"/>
        </w:rPr>
      </w:pPr>
      <w:r w:rsidRPr="00F84245">
        <w:rPr>
          <w:rFonts w:eastAsia="Times New Roman"/>
          <w:sz w:val="20"/>
          <w:szCs w:val="20"/>
        </w:rPr>
        <w:t xml:space="preserve">Solenoids shall be continuous-duty rated and shall be activated using a firing current of 12VDC and held in place using a lower holding current of </w:t>
      </w:r>
      <w:r>
        <w:rPr>
          <w:rFonts w:eastAsia="Times New Roman"/>
          <w:sz w:val="20"/>
          <w:szCs w:val="20"/>
        </w:rPr>
        <w:t xml:space="preserve">approximately </w:t>
      </w:r>
      <w:r w:rsidRPr="00F84245">
        <w:rPr>
          <w:rFonts w:eastAsia="Times New Roman"/>
          <w:sz w:val="20"/>
          <w:szCs w:val="20"/>
        </w:rPr>
        <w:t>6VDC. The purpose of the lowered holding current is to reduce overall power consumption of the turnstile and to lengthen the life of the solenoids.</w:t>
      </w:r>
    </w:p>
    <w:p w:rsidR="00254887" w:rsidRPr="004E2C8B" w:rsidRDefault="00254887" w:rsidP="00254887">
      <w:pPr>
        <w:numPr>
          <w:ilvl w:val="0"/>
          <w:numId w:val="33"/>
        </w:numPr>
        <w:tabs>
          <w:tab w:val="num" w:pos="1080"/>
        </w:tabs>
        <w:spacing w:after="0" w:line="240" w:lineRule="auto"/>
        <w:ind w:left="1080"/>
        <w:jc w:val="both"/>
        <w:rPr>
          <w:rFonts w:eastAsia="Times New Roman" w:cs="Arial"/>
          <w:b/>
          <w:i/>
          <w:sz w:val="20"/>
          <w:szCs w:val="20"/>
        </w:rPr>
      </w:pPr>
      <w:r w:rsidRPr="004E2C8B">
        <w:rPr>
          <w:rFonts w:eastAsia="Times New Roman" w:cs="Arial"/>
          <w:sz w:val="20"/>
          <w:szCs w:val="20"/>
        </w:rPr>
        <w:t>The turnstile shall have key overrides allowing the operating technician to override the access control system and unlock one or both directions of the turnstile. Key overrides to be installed in the bottom of the top channel, one for each direction of operation.</w:t>
      </w:r>
    </w:p>
    <w:p w:rsidR="00254887" w:rsidRPr="004E2C8B" w:rsidRDefault="00254887" w:rsidP="00254887">
      <w:pPr>
        <w:numPr>
          <w:ilvl w:val="0"/>
          <w:numId w:val="33"/>
        </w:numPr>
        <w:tabs>
          <w:tab w:val="num" w:pos="1080"/>
        </w:tabs>
        <w:spacing w:after="120" w:line="240" w:lineRule="auto"/>
        <w:ind w:left="1080"/>
        <w:jc w:val="both"/>
        <w:rPr>
          <w:rFonts w:eastAsia="Times New Roman" w:cs="Arial"/>
          <w:b/>
          <w:i/>
          <w:sz w:val="20"/>
          <w:szCs w:val="20"/>
        </w:rPr>
      </w:pPr>
      <w:r w:rsidRPr="004E2C8B">
        <w:rPr>
          <w:rFonts w:eastAsia="Times New Roman" w:cs="Arial"/>
          <w:sz w:val="20"/>
          <w:szCs w:val="20"/>
        </w:rPr>
        <w:t>Electrical operation of the turnstile shall be tested and approved by Los Angeles Testing Laboratories.</w:t>
      </w:r>
    </w:p>
    <w:p w:rsidR="009F6A5D" w:rsidRPr="009F6A5D" w:rsidRDefault="009F6A5D" w:rsidP="009F6A5D">
      <w:pPr>
        <w:numPr>
          <w:ilvl w:val="0"/>
          <w:numId w:val="22"/>
        </w:numPr>
        <w:spacing w:after="0" w:line="240" w:lineRule="auto"/>
        <w:rPr>
          <w:rFonts w:eastAsia="Times New Roman"/>
          <w:sz w:val="20"/>
          <w:szCs w:val="20"/>
        </w:rPr>
      </w:pPr>
      <w:r w:rsidRPr="009F6A5D">
        <w:rPr>
          <w:rFonts w:eastAsia="Times New Roman"/>
          <w:sz w:val="20"/>
          <w:szCs w:val="20"/>
          <w:u w:val="single"/>
        </w:rPr>
        <w:t>Turnstile Control</w:t>
      </w:r>
      <w:r w:rsidRPr="009F6A5D">
        <w:rPr>
          <w:rFonts w:eastAsia="Times New Roman"/>
          <w:sz w:val="20"/>
          <w:szCs w:val="20"/>
        </w:rPr>
        <w:t xml:space="preserve">: </w:t>
      </w:r>
    </w:p>
    <w:p w:rsidR="00F47147" w:rsidRPr="00BF1D76" w:rsidRDefault="00F47147" w:rsidP="00F47147">
      <w:pPr>
        <w:numPr>
          <w:ilvl w:val="0"/>
          <w:numId w:val="34"/>
        </w:numPr>
        <w:tabs>
          <w:tab w:val="clear" w:pos="1800"/>
          <w:tab w:val="num" w:pos="1080"/>
        </w:tabs>
        <w:spacing w:after="0" w:line="240" w:lineRule="auto"/>
        <w:ind w:left="1080"/>
        <w:jc w:val="both"/>
        <w:rPr>
          <w:rFonts w:eastAsia="Times New Roman" w:cs="Arial"/>
          <w:b/>
          <w:i/>
          <w:sz w:val="20"/>
          <w:szCs w:val="20"/>
        </w:rPr>
      </w:pPr>
      <w:r w:rsidRPr="00BF1D76">
        <w:rPr>
          <w:rFonts w:eastAsia="Times New Roman" w:cs="Arial"/>
          <w:sz w:val="20"/>
          <w:szCs w:val="20"/>
        </w:rPr>
        <w:t xml:space="preserve">The turnstile shall have a microprocessor-based turnstile controller which shall be conformal coated to provide protection against </w:t>
      </w:r>
      <w:r w:rsidR="00D21CB9">
        <w:rPr>
          <w:rFonts w:eastAsia="Times New Roman" w:cs="Arial"/>
          <w:sz w:val="20"/>
          <w:szCs w:val="20"/>
        </w:rPr>
        <w:t>environmental damage</w:t>
      </w:r>
      <w:r w:rsidRPr="00BF1D76">
        <w:rPr>
          <w:rFonts w:eastAsia="Times New Roman" w:cs="Arial"/>
          <w:sz w:val="20"/>
          <w:szCs w:val="20"/>
        </w:rPr>
        <w:t>.</w:t>
      </w:r>
    </w:p>
    <w:p w:rsidR="00F47147" w:rsidRPr="00BF1D76" w:rsidRDefault="00F47147" w:rsidP="00F47147">
      <w:pPr>
        <w:numPr>
          <w:ilvl w:val="0"/>
          <w:numId w:val="34"/>
        </w:numPr>
        <w:tabs>
          <w:tab w:val="clear" w:pos="1800"/>
          <w:tab w:val="num" w:pos="1080"/>
        </w:tabs>
        <w:spacing w:after="0" w:line="240" w:lineRule="auto"/>
        <w:ind w:left="1080"/>
        <w:jc w:val="both"/>
        <w:rPr>
          <w:rFonts w:eastAsia="Times New Roman" w:cs="Arial"/>
          <w:b/>
          <w:i/>
          <w:sz w:val="20"/>
          <w:szCs w:val="20"/>
        </w:rPr>
      </w:pPr>
      <w:r w:rsidRPr="00BF1D76">
        <w:rPr>
          <w:rFonts w:eastAsia="Times New Roman" w:cs="Arial"/>
          <w:sz w:val="20"/>
          <w:szCs w:val="20"/>
        </w:rPr>
        <w:t xml:space="preserve">All inputs and outputs of the controller shall be </w:t>
      </w:r>
      <w:proofErr w:type="spellStart"/>
      <w:r w:rsidRPr="00BF1D76">
        <w:rPr>
          <w:rFonts w:eastAsia="Times New Roman" w:cs="Arial"/>
          <w:sz w:val="20"/>
          <w:szCs w:val="20"/>
        </w:rPr>
        <w:t>opto</w:t>
      </w:r>
      <w:proofErr w:type="spellEnd"/>
      <w:r w:rsidRPr="00BF1D76">
        <w:rPr>
          <w:rFonts w:eastAsia="Times New Roman" w:cs="Arial"/>
          <w:sz w:val="20"/>
          <w:szCs w:val="20"/>
        </w:rPr>
        <w:t>-isolated to pro</w:t>
      </w:r>
      <w:r>
        <w:rPr>
          <w:rFonts w:eastAsia="Times New Roman" w:cs="Arial"/>
          <w:sz w:val="20"/>
          <w:szCs w:val="20"/>
        </w:rPr>
        <w:t>vide</w:t>
      </w:r>
      <w:r w:rsidRPr="00BF1D76">
        <w:rPr>
          <w:rFonts w:eastAsia="Times New Roman" w:cs="Arial"/>
          <w:sz w:val="20"/>
          <w:szCs w:val="20"/>
        </w:rPr>
        <w:t xml:space="preserve"> </w:t>
      </w:r>
      <w:r>
        <w:rPr>
          <w:rFonts w:eastAsia="Times New Roman" w:cs="Arial"/>
          <w:sz w:val="20"/>
          <w:szCs w:val="20"/>
        </w:rPr>
        <w:t xml:space="preserve">significant protection from </w:t>
      </w:r>
      <w:r w:rsidRPr="00BF1D76">
        <w:rPr>
          <w:rFonts w:eastAsia="Times New Roman" w:cs="Arial"/>
          <w:sz w:val="20"/>
          <w:szCs w:val="20"/>
        </w:rPr>
        <w:t xml:space="preserve">power surges, </w:t>
      </w:r>
      <w:r>
        <w:rPr>
          <w:rFonts w:eastAsia="Times New Roman" w:cs="Arial"/>
          <w:sz w:val="20"/>
          <w:szCs w:val="20"/>
        </w:rPr>
        <w:t xml:space="preserve">electrical </w:t>
      </w:r>
      <w:r w:rsidRPr="00BF1D76">
        <w:rPr>
          <w:rFonts w:eastAsia="Times New Roman" w:cs="Arial"/>
          <w:sz w:val="20"/>
          <w:szCs w:val="20"/>
        </w:rPr>
        <w:t>noise, ground loop</w:t>
      </w:r>
      <w:r>
        <w:rPr>
          <w:rFonts w:eastAsia="Times New Roman" w:cs="Arial"/>
          <w:sz w:val="20"/>
          <w:szCs w:val="20"/>
        </w:rPr>
        <w:t>s</w:t>
      </w:r>
      <w:r w:rsidRPr="00BF1D76">
        <w:rPr>
          <w:rFonts w:eastAsia="Times New Roman" w:cs="Arial"/>
          <w:sz w:val="20"/>
          <w:szCs w:val="20"/>
        </w:rPr>
        <w:t>, and damage from remote lightning</w:t>
      </w:r>
      <w:r>
        <w:rPr>
          <w:rFonts w:eastAsia="Times New Roman" w:cs="Arial"/>
          <w:sz w:val="20"/>
          <w:szCs w:val="20"/>
        </w:rPr>
        <w:t xml:space="preserve"> strikes</w:t>
      </w:r>
      <w:r w:rsidRPr="00BF1D76">
        <w:rPr>
          <w:rFonts w:eastAsia="Times New Roman" w:cs="Arial"/>
          <w:sz w:val="20"/>
          <w:szCs w:val="20"/>
        </w:rPr>
        <w:t xml:space="preserve">. </w:t>
      </w:r>
    </w:p>
    <w:p w:rsidR="00F40308" w:rsidRPr="00507E47" w:rsidRDefault="00F40308" w:rsidP="00F40308">
      <w:pPr>
        <w:numPr>
          <w:ilvl w:val="0"/>
          <w:numId w:val="34"/>
        </w:numPr>
        <w:tabs>
          <w:tab w:val="clear" w:pos="1800"/>
          <w:tab w:val="num" w:pos="1080"/>
        </w:tabs>
        <w:spacing w:after="0" w:line="240" w:lineRule="auto"/>
        <w:ind w:left="1080"/>
        <w:jc w:val="both"/>
        <w:rPr>
          <w:rFonts w:eastAsia="Times New Roman"/>
          <w:sz w:val="20"/>
          <w:szCs w:val="20"/>
        </w:rPr>
      </w:pPr>
      <w:r w:rsidRPr="00507E47">
        <w:rPr>
          <w:rFonts w:eastAsia="Times New Roman"/>
          <w:sz w:val="20"/>
          <w:szCs w:val="20"/>
        </w:rPr>
        <w:t xml:space="preserve">The turnstile shall accept </w:t>
      </w:r>
      <w:r>
        <w:rPr>
          <w:rFonts w:eastAsia="Times New Roman"/>
          <w:sz w:val="20"/>
          <w:szCs w:val="20"/>
        </w:rPr>
        <w:t xml:space="preserve">a </w:t>
      </w:r>
      <w:r w:rsidRPr="00507E47">
        <w:rPr>
          <w:rFonts w:eastAsia="Times New Roman"/>
          <w:sz w:val="20"/>
          <w:szCs w:val="20"/>
        </w:rPr>
        <w:t xml:space="preserve">momentary dry contact activation signal </w:t>
      </w:r>
      <w:r>
        <w:rPr>
          <w:rFonts w:eastAsia="Times New Roman"/>
          <w:sz w:val="20"/>
          <w:szCs w:val="20"/>
        </w:rPr>
        <w:t>of 1 second or less</w:t>
      </w:r>
      <w:r w:rsidRPr="00507E47">
        <w:rPr>
          <w:rFonts w:eastAsia="Times New Roman"/>
          <w:sz w:val="20"/>
          <w:szCs w:val="20"/>
        </w:rPr>
        <w:t xml:space="preserve">. </w:t>
      </w:r>
    </w:p>
    <w:p w:rsidR="00082090" w:rsidRPr="00BF1D76" w:rsidRDefault="00082090" w:rsidP="00082090">
      <w:pPr>
        <w:numPr>
          <w:ilvl w:val="0"/>
          <w:numId w:val="34"/>
        </w:numPr>
        <w:tabs>
          <w:tab w:val="clear" w:pos="1800"/>
          <w:tab w:val="num" w:pos="1080"/>
        </w:tabs>
        <w:spacing w:after="0" w:line="240" w:lineRule="auto"/>
        <w:ind w:left="1080"/>
        <w:jc w:val="both"/>
        <w:rPr>
          <w:rFonts w:eastAsia="Times New Roman" w:cs="Arial"/>
          <w:b/>
          <w:i/>
          <w:sz w:val="20"/>
          <w:szCs w:val="20"/>
        </w:rPr>
      </w:pPr>
      <w:r w:rsidRPr="00BF1D76">
        <w:rPr>
          <w:rFonts w:eastAsia="Times New Roman" w:cs="Arial"/>
          <w:sz w:val="20"/>
          <w:szCs w:val="20"/>
        </w:rPr>
        <w:t xml:space="preserve">Once the turnstile is activated (unlocked) the user is allowed a </w:t>
      </w:r>
      <w:r>
        <w:rPr>
          <w:rFonts w:eastAsia="Times New Roman" w:cs="Arial"/>
          <w:sz w:val="20"/>
          <w:szCs w:val="20"/>
        </w:rPr>
        <w:t xml:space="preserve">defined time </w:t>
      </w:r>
      <w:r w:rsidRPr="00BF1D76">
        <w:rPr>
          <w:rFonts w:eastAsia="Times New Roman" w:cs="Arial"/>
          <w:sz w:val="20"/>
          <w:szCs w:val="20"/>
        </w:rPr>
        <w:t>to pass through the turnstile</w:t>
      </w:r>
      <w:r>
        <w:rPr>
          <w:rFonts w:eastAsia="Times New Roman" w:cs="Arial"/>
          <w:sz w:val="20"/>
          <w:szCs w:val="20"/>
        </w:rPr>
        <w:t xml:space="preserve"> after activation, before the </w:t>
      </w:r>
      <w:r w:rsidRPr="00BF1D76">
        <w:rPr>
          <w:rFonts w:eastAsia="Times New Roman" w:cs="Arial"/>
          <w:sz w:val="20"/>
          <w:szCs w:val="20"/>
        </w:rPr>
        <w:t xml:space="preserve">turnstile automatically relocks. </w:t>
      </w:r>
      <w:r>
        <w:rPr>
          <w:rFonts w:eastAsia="Times New Roman" w:cs="Arial"/>
          <w:sz w:val="20"/>
          <w:szCs w:val="20"/>
        </w:rPr>
        <w:t xml:space="preserve">The turnstile shall ship with a default setting of 20 seconds. Additional settings of 5, 10 and 15 seconds shall be user selectable through dip switch settings on the turnstile controller.  </w:t>
      </w:r>
    </w:p>
    <w:p w:rsidR="00F47147" w:rsidRPr="00BF1D76" w:rsidRDefault="00F47147" w:rsidP="00F47147">
      <w:pPr>
        <w:numPr>
          <w:ilvl w:val="0"/>
          <w:numId w:val="34"/>
        </w:numPr>
        <w:tabs>
          <w:tab w:val="clear" w:pos="1800"/>
          <w:tab w:val="num" w:pos="1080"/>
        </w:tabs>
        <w:spacing w:after="0" w:line="240" w:lineRule="auto"/>
        <w:ind w:left="1080"/>
        <w:jc w:val="both"/>
        <w:rPr>
          <w:rFonts w:eastAsia="Times New Roman" w:cs="Arial"/>
          <w:b/>
          <w:i/>
          <w:sz w:val="20"/>
          <w:szCs w:val="20"/>
        </w:rPr>
      </w:pPr>
      <w:r w:rsidRPr="00BF1D76">
        <w:rPr>
          <w:rFonts w:eastAsia="Times New Roman" w:cs="Arial"/>
          <w:sz w:val="20"/>
          <w:szCs w:val="20"/>
        </w:rPr>
        <w:t xml:space="preserve">When a rotation of the turnstile occurs, rotation shall be detected by an electrical </w:t>
      </w:r>
      <w:proofErr w:type="spellStart"/>
      <w:r w:rsidRPr="00BF1D76">
        <w:rPr>
          <w:rFonts w:eastAsia="Times New Roman" w:cs="Arial"/>
          <w:sz w:val="20"/>
          <w:szCs w:val="20"/>
        </w:rPr>
        <w:t>opto</w:t>
      </w:r>
      <w:proofErr w:type="spellEnd"/>
      <w:r w:rsidRPr="00BF1D76">
        <w:rPr>
          <w:rFonts w:eastAsia="Times New Roman" w:cs="Arial"/>
          <w:sz w:val="20"/>
          <w:szCs w:val="20"/>
        </w:rPr>
        <w:t xml:space="preserve">-interrupter. No mechanical </w:t>
      </w:r>
      <w:proofErr w:type="spellStart"/>
      <w:r w:rsidRPr="00BF1D76">
        <w:rPr>
          <w:rFonts w:eastAsia="Times New Roman" w:cs="Arial"/>
          <w:sz w:val="20"/>
          <w:szCs w:val="20"/>
        </w:rPr>
        <w:t>microswitches</w:t>
      </w:r>
      <w:proofErr w:type="spellEnd"/>
      <w:r w:rsidRPr="00BF1D76">
        <w:rPr>
          <w:rFonts w:eastAsia="Times New Roman" w:cs="Arial"/>
          <w:sz w:val="20"/>
          <w:szCs w:val="20"/>
        </w:rPr>
        <w:t xml:space="preserve"> shall be used in the operation of the turnstile.</w:t>
      </w:r>
    </w:p>
    <w:p w:rsidR="00F47147" w:rsidRPr="00BF1D76" w:rsidRDefault="00F47147" w:rsidP="00F47147">
      <w:pPr>
        <w:numPr>
          <w:ilvl w:val="0"/>
          <w:numId w:val="34"/>
        </w:numPr>
        <w:tabs>
          <w:tab w:val="clear" w:pos="1800"/>
          <w:tab w:val="num" w:pos="1080"/>
        </w:tabs>
        <w:spacing w:after="0" w:line="240" w:lineRule="auto"/>
        <w:ind w:left="1080"/>
        <w:jc w:val="both"/>
        <w:rPr>
          <w:rFonts w:eastAsia="Times New Roman" w:cs="Arial"/>
          <w:b/>
          <w:i/>
          <w:sz w:val="20"/>
          <w:szCs w:val="20"/>
        </w:rPr>
      </w:pPr>
      <w:r w:rsidRPr="00BF1D76">
        <w:rPr>
          <w:rFonts w:eastAsia="Times New Roman" w:cs="Arial"/>
          <w:sz w:val="20"/>
          <w:szCs w:val="20"/>
        </w:rPr>
        <w:t xml:space="preserve">Upon rotation, the turnstile shall provide a momentary dry contact output to signify a rotation has occurred. The dry contact is provided as </w:t>
      </w:r>
      <w:r>
        <w:rPr>
          <w:rFonts w:eastAsia="Times New Roman" w:cs="Arial"/>
          <w:sz w:val="20"/>
          <w:szCs w:val="20"/>
        </w:rPr>
        <w:t xml:space="preserve">a </w:t>
      </w:r>
      <w:r w:rsidRPr="00BF1D76">
        <w:rPr>
          <w:rFonts w:eastAsia="Times New Roman" w:cs="Arial"/>
          <w:sz w:val="20"/>
          <w:szCs w:val="20"/>
        </w:rPr>
        <w:t xml:space="preserve">“feedback” signal that a passage has occurred. One output per rotation direction. </w:t>
      </w:r>
    </w:p>
    <w:p w:rsidR="00CC78BE" w:rsidRPr="006F2C59" w:rsidRDefault="00CC78BE" w:rsidP="00CC78BE">
      <w:pPr>
        <w:numPr>
          <w:ilvl w:val="0"/>
          <w:numId w:val="34"/>
        </w:numPr>
        <w:tabs>
          <w:tab w:val="clear" w:pos="1800"/>
          <w:tab w:val="num" w:pos="1080"/>
        </w:tabs>
        <w:spacing w:after="0" w:line="240" w:lineRule="auto"/>
        <w:ind w:left="1080"/>
        <w:jc w:val="both"/>
        <w:rPr>
          <w:rFonts w:eastAsia="Times New Roman"/>
          <w:b/>
          <w:i/>
          <w:sz w:val="20"/>
          <w:szCs w:val="20"/>
        </w:rPr>
      </w:pPr>
      <w:r w:rsidRPr="006F2C59">
        <w:rPr>
          <w:rFonts w:eastAsia="Times New Roman"/>
          <w:sz w:val="20"/>
          <w:szCs w:val="20"/>
        </w:rPr>
        <w:t xml:space="preserve">The turnstile shall </w:t>
      </w:r>
      <w:r>
        <w:rPr>
          <w:rFonts w:eastAsia="Times New Roman"/>
          <w:sz w:val="20"/>
          <w:szCs w:val="20"/>
        </w:rPr>
        <w:t xml:space="preserve">have </w:t>
      </w:r>
      <w:r w:rsidRPr="006F2C59">
        <w:rPr>
          <w:rFonts w:eastAsia="Times New Roman"/>
          <w:sz w:val="20"/>
          <w:szCs w:val="20"/>
        </w:rPr>
        <w:t>two solenoids, one per direction of operation.</w:t>
      </w:r>
    </w:p>
    <w:p w:rsidR="00F47147" w:rsidRPr="00BF1D76" w:rsidRDefault="00F47147" w:rsidP="00F47147">
      <w:pPr>
        <w:numPr>
          <w:ilvl w:val="0"/>
          <w:numId w:val="34"/>
        </w:numPr>
        <w:tabs>
          <w:tab w:val="clear" w:pos="1800"/>
          <w:tab w:val="num" w:pos="1080"/>
        </w:tabs>
        <w:spacing w:after="0" w:line="240" w:lineRule="auto"/>
        <w:ind w:left="1080"/>
        <w:jc w:val="both"/>
        <w:rPr>
          <w:rFonts w:eastAsia="Times New Roman" w:cs="Arial"/>
          <w:b/>
          <w:i/>
          <w:sz w:val="20"/>
          <w:szCs w:val="20"/>
        </w:rPr>
      </w:pPr>
      <w:r w:rsidRPr="00BF1D76">
        <w:rPr>
          <w:rFonts w:eastAsia="Times New Roman" w:cs="Arial"/>
          <w:sz w:val="20"/>
          <w:szCs w:val="20"/>
        </w:rPr>
        <w:t>In the event the turnstile needs to be converted from fail-safe to fail-lock, or vice versa, it shall be possible to convert the turnstile from fail-safe to fail-lock and vice versa without removing the top channel.</w:t>
      </w:r>
    </w:p>
    <w:p w:rsidR="00F47147" w:rsidRPr="00BF1D76" w:rsidRDefault="00F47147" w:rsidP="00F47147">
      <w:pPr>
        <w:numPr>
          <w:ilvl w:val="0"/>
          <w:numId w:val="34"/>
        </w:numPr>
        <w:tabs>
          <w:tab w:val="clear" w:pos="1800"/>
          <w:tab w:val="num" w:pos="1080"/>
        </w:tabs>
        <w:spacing w:after="0" w:line="240" w:lineRule="auto"/>
        <w:ind w:left="1080"/>
        <w:jc w:val="both"/>
        <w:rPr>
          <w:rFonts w:eastAsia="Times New Roman" w:cs="Arial"/>
          <w:b/>
          <w:i/>
          <w:sz w:val="20"/>
          <w:szCs w:val="20"/>
        </w:rPr>
      </w:pPr>
      <w:r w:rsidRPr="00BF1D76">
        <w:rPr>
          <w:rFonts w:eastAsia="Times New Roman" w:cs="Arial"/>
          <w:sz w:val="20"/>
          <w:szCs w:val="20"/>
        </w:rPr>
        <w:t>The turnstile shall have two test buttons, one per direction of rotation, that simulate the control system interface signal. The purpose of the test buttons is to provide the installer a simple method of troubleshooting by isolating turnstile functionality from the activation system.</w:t>
      </w:r>
    </w:p>
    <w:p w:rsidR="009F6A5D" w:rsidRPr="009F6A5D" w:rsidRDefault="00F47147" w:rsidP="00F47147">
      <w:pPr>
        <w:numPr>
          <w:ilvl w:val="0"/>
          <w:numId w:val="34"/>
        </w:numPr>
        <w:tabs>
          <w:tab w:val="num" w:pos="1080"/>
        </w:tabs>
        <w:spacing w:after="0" w:line="240" w:lineRule="auto"/>
        <w:ind w:left="1080"/>
        <w:jc w:val="both"/>
        <w:rPr>
          <w:rFonts w:eastAsia="Times New Roman"/>
          <w:i/>
          <w:sz w:val="20"/>
          <w:szCs w:val="20"/>
        </w:rPr>
      </w:pPr>
      <w:r w:rsidRPr="00BF1D76">
        <w:rPr>
          <w:rFonts w:eastAsia="Times New Roman" w:cs="Arial"/>
          <w:sz w:val="20"/>
          <w:szCs w:val="20"/>
        </w:rPr>
        <w:t xml:space="preserve">It shall be possible to </w:t>
      </w:r>
      <w:r>
        <w:rPr>
          <w:rFonts w:eastAsia="Times New Roman" w:cs="Arial"/>
          <w:sz w:val="20"/>
          <w:szCs w:val="20"/>
        </w:rPr>
        <w:t xml:space="preserve">maintain either rotation direction in a continuous unlocked state </w:t>
      </w:r>
      <w:r w:rsidRPr="00BF1D76">
        <w:rPr>
          <w:rFonts w:eastAsia="Times New Roman" w:cs="Arial"/>
          <w:sz w:val="20"/>
          <w:szCs w:val="20"/>
        </w:rPr>
        <w:t xml:space="preserve">through the application of a </w:t>
      </w:r>
      <w:r>
        <w:rPr>
          <w:rFonts w:eastAsia="Times New Roman" w:cs="Arial"/>
          <w:sz w:val="20"/>
          <w:szCs w:val="20"/>
        </w:rPr>
        <w:t xml:space="preserve">sustained </w:t>
      </w:r>
      <w:r w:rsidRPr="00BF1D76">
        <w:rPr>
          <w:rFonts w:eastAsia="Times New Roman" w:cs="Arial"/>
          <w:sz w:val="20"/>
          <w:szCs w:val="20"/>
        </w:rPr>
        <w:t>dry contact that is independent from the standard “unlock” activation signal</w:t>
      </w:r>
      <w:r w:rsidR="009F6A5D" w:rsidRPr="009F6A5D">
        <w:rPr>
          <w:rFonts w:eastAsia="Times New Roman"/>
          <w:sz w:val="20"/>
          <w:szCs w:val="20"/>
        </w:rPr>
        <w:t xml:space="preserve">. </w:t>
      </w:r>
    </w:p>
    <w:p w:rsidR="009F6A5D" w:rsidRPr="009F6A5D" w:rsidRDefault="009F6A5D" w:rsidP="009F6A5D">
      <w:pPr>
        <w:spacing w:after="0" w:line="240" w:lineRule="auto"/>
        <w:rPr>
          <w:rFonts w:eastAsia="Times New Roman"/>
          <w:b/>
          <w:sz w:val="20"/>
          <w:szCs w:val="20"/>
        </w:rPr>
      </w:pPr>
    </w:p>
    <w:p w:rsidR="00F47147" w:rsidRPr="006F2C59" w:rsidRDefault="00F47147" w:rsidP="00F47147">
      <w:pPr>
        <w:numPr>
          <w:ilvl w:val="1"/>
          <w:numId w:val="16"/>
        </w:numPr>
        <w:spacing w:after="0" w:line="240" w:lineRule="auto"/>
        <w:rPr>
          <w:rFonts w:eastAsia="Times New Roman"/>
          <w:b/>
          <w:sz w:val="20"/>
          <w:szCs w:val="20"/>
        </w:rPr>
      </w:pPr>
      <w:r w:rsidRPr="006F2C59">
        <w:rPr>
          <w:rFonts w:eastAsia="Times New Roman"/>
          <w:b/>
          <w:sz w:val="20"/>
          <w:szCs w:val="20"/>
        </w:rPr>
        <w:t>SECURITY EQUIPMENT</w:t>
      </w:r>
    </w:p>
    <w:p w:rsidR="00F47147" w:rsidRPr="006F2C59" w:rsidRDefault="00F47147" w:rsidP="00F47147">
      <w:pPr>
        <w:numPr>
          <w:ilvl w:val="0"/>
          <w:numId w:val="18"/>
        </w:numPr>
        <w:spacing w:after="0" w:line="240" w:lineRule="auto"/>
        <w:rPr>
          <w:rFonts w:eastAsia="Times New Roman"/>
          <w:sz w:val="20"/>
          <w:szCs w:val="20"/>
        </w:rPr>
      </w:pPr>
      <w:r w:rsidRPr="006F2C59">
        <w:rPr>
          <w:rFonts w:eastAsia="Times New Roman"/>
          <w:sz w:val="20"/>
          <w:szCs w:val="20"/>
          <w:u w:val="single"/>
        </w:rPr>
        <w:t>Reader or Activation Device Integration</w:t>
      </w:r>
      <w:r w:rsidRPr="006F2C59">
        <w:rPr>
          <w:rFonts w:eastAsia="Times New Roman"/>
          <w:sz w:val="20"/>
          <w:szCs w:val="20"/>
        </w:rPr>
        <w:t xml:space="preserve">: Card readers or activation devices are to be installed in the field by installer </w:t>
      </w:r>
      <w:r>
        <w:rPr>
          <w:rFonts w:eastAsia="Times New Roman"/>
          <w:sz w:val="20"/>
          <w:szCs w:val="20"/>
        </w:rPr>
        <w:t xml:space="preserve">following </w:t>
      </w:r>
      <w:r w:rsidRPr="006F2C59">
        <w:rPr>
          <w:rFonts w:eastAsia="Times New Roman"/>
          <w:sz w:val="20"/>
          <w:szCs w:val="20"/>
        </w:rPr>
        <w:t>turnstile manufacturer</w:t>
      </w:r>
      <w:r>
        <w:rPr>
          <w:rFonts w:eastAsia="Times New Roman"/>
          <w:sz w:val="20"/>
          <w:szCs w:val="20"/>
        </w:rPr>
        <w:t xml:space="preserve"> direction</w:t>
      </w:r>
      <w:r w:rsidRPr="006F2C59">
        <w:rPr>
          <w:rFonts w:eastAsia="Times New Roman"/>
          <w:sz w:val="20"/>
          <w:szCs w:val="20"/>
        </w:rPr>
        <w:t>. Readers and installation are not part of the product.</w:t>
      </w:r>
    </w:p>
    <w:p w:rsidR="00F47147" w:rsidRPr="006F2C59" w:rsidRDefault="00F47147" w:rsidP="00F47147">
      <w:pPr>
        <w:spacing w:after="0" w:line="240" w:lineRule="auto"/>
        <w:rPr>
          <w:rFonts w:eastAsia="Times New Roman"/>
          <w:sz w:val="20"/>
          <w:szCs w:val="20"/>
        </w:rPr>
      </w:pPr>
    </w:p>
    <w:p w:rsidR="00F47147" w:rsidRDefault="00F47147" w:rsidP="00F47147">
      <w:pPr>
        <w:numPr>
          <w:ilvl w:val="1"/>
          <w:numId w:val="16"/>
        </w:numPr>
        <w:spacing w:after="0" w:line="240" w:lineRule="auto"/>
        <w:rPr>
          <w:rFonts w:eastAsia="Times New Roman"/>
          <w:b/>
          <w:sz w:val="20"/>
          <w:szCs w:val="20"/>
        </w:rPr>
      </w:pPr>
      <w:r w:rsidRPr="006F2C59">
        <w:rPr>
          <w:rFonts w:eastAsia="Times New Roman"/>
          <w:b/>
          <w:sz w:val="20"/>
          <w:szCs w:val="20"/>
        </w:rPr>
        <w:t>FINISHES</w:t>
      </w:r>
    </w:p>
    <w:p w:rsidR="00F47147" w:rsidRDefault="00F47147" w:rsidP="00F47147">
      <w:pPr>
        <w:spacing w:after="0" w:line="240" w:lineRule="auto"/>
        <w:ind w:left="555"/>
        <w:rPr>
          <w:rFonts w:eastAsia="Times New Roman"/>
          <w:b/>
          <w:sz w:val="20"/>
          <w:szCs w:val="20"/>
        </w:rPr>
      </w:pPr>
    </w:p>
    <w:p w:rsidR="00F47147" w:rsidRPr="00D5495A" w:rsidRDefault="00D5495A" w:rsidP="00F47147">
      <w:pPr>
        <w:spacing w:after="0" w:line="240" w:lineRule="auto"/>
        <w:rPr>
          <w:rFonts w:eastAsia="Times New Roman"/>
          <w:i/>
          <w:color w:val="307EBE"/>
          <w:sz w:val="20"/>
          <w:szCs w:val="20"/>
        </w:rPr>
      </w:pPr>
      <w:r>
        <w:rPr>
          <w:rFonts w:eastAsia="Times New Roman"/>
          <w:i/>
          <w:color w:val="307EBE"/>
          <w:sz w:val="20"/>
          <w:szCs w:val="20"/>
        </w:rPr>
        <w:t>(</w:t>
      </w:r>
      <w:r w:rsidR="00F47147" w:rsidRPr="00D5495A">
        <w:rPr>
          <w:rFonts w:eastAsia="Times New Roman"/>
          <w:i/>
          <w:color w:val="307EBE"/>
          <w:sz w:val="20"/>
          <w:szCs w:val="20"/>
        </w:rPr>
        <w:t>NOTE TO SPECIFIER</w:t>
      </w:r>
      <w:r>
        <w:rPr>
          <w:rFonts w:eastAsia="Times New Roman"/>
          <w:i/>
          <w:color w:val="307EBE"/>
          <w:sz w:val="20"/>
          <w:szCs w:val="20"/>
        </w:rPr>
        <w:t>: Select the finish desired)</w:t>
      </w:r>
    </w:p>
    <w:p w:rsidR="00F47147" w:rsidRPr="006F2C59" w:rsidRDefault="00F47147" w:rsidP="00F47147">
      <w:pPr>
        <w:spacing w:after="0" w:line="240" w:lineRule="auto"/>
        <w:ind w:left="555"/>
        <w:rPr>
          <w:rFonts w:eastAsia="Times New Roman"/>
          <w:b/>
          <w:sz w:val="20"/>
          <w:szCs w:val="20"/>
        </w:rPr>
      </w:pPr>
    </w:p>
    <w:p w:rsidR="00F47147" w:rsidRPr="006F2C59" w:rsidRDefault="00F47147" w:rsidP="00F47147">
      <w:pPr>
        <w:numPr>
          <w:ilvl w:val="0"/>
          <w:numId w:val="35"/>
        </w:numPr>
        <w:spacing w:after="0" w:line="240" w:lineRule="auto"/>
        <w:rPr>
          <w:rFonts w:eastAsia="Times New Roman"/>
          <w:sz w:val="20"/>
          <w:szCs w:val="20"/>
        </w:rPr>
      </w:pPr>
      <w:r w:rsidRPr="00BE631A">
        <w:rPr>
          <w:rFonts w:eastAsia="Times New Roman"/>
          <w:sz w:val="20"/>
          <w:szCs w:val="20"/>
          <w:u w:val="single"/>
        </w:rPr>
        <w:t>Stainless Steel / Aluminum</w:t>
      </w:r>
      <w:r w:rsidRPr="006F2C59">
        <w:rPr>
          <w:rFonts w:eastAsia="Times New Roman"/>
          <w:sz w:val="20"/>
          <w:szCs w:val="20"/>
        </w:rPr>
        <w:t xml:space="preserve">: </w:t>
      </w:r>
      <w:r>
        <w:rPr>
          <w:rFonts w:eastAsia="Times New Roman"/>
          <w:sz w:val="20"/>
          <w:szCs w:val="20"/>
        </w:rPr>
        <w:t xml:space="preserve">The </w:t>
      </w:r>
      <w:proofErr w:type="spellStart"/>
      <w:r>
        <w:rPr>
          <w:rFonts w:eastAsia="Times New Roman"/>
          <w:sz w:val="20"/>
          <w:szCs w:val="20"/>
        </w:rPr>
        <w:t>roto</w:t>
      </w:r>
      <w:proofErr w:type="spellEnd"/>
      <w:r>
        <w:rPr>
          <w:rFonts w:eastAsia="Times New Roman"/>
          <w:sz w:val="20"/>
          <w:szCs w:val="20"/>
        </w:rPr>
        <w:t xml:space="preserve">, top channel, yoke guard plate and top and bottom bearing covers are </w:t>
      </w:r>
      <w:r w:rsidRPr="006F2C59">
        <w:rPr>
          <w:rFonts w:eastAsia="Times New Roman"/>
          <w:sz w:val="20"/>
          <w:szCs w:val="20"/>
        </w:rPr>
        <w:t xml:space="preserve">be fabricated from #304 </w:t>
      </w:r>
      <w:r>
        <w:rPr>
          <w:rFonts w:eastAsia="Times New Roman"/>
          <w:sz w:val="20"/>
          <w:szCs w:val="20"/>
        </w:rPr>
        <w:t>s</w:t>
      </w:r>
      <w:r w:rsidRPr="006F2C59">
        <w:rPr>
          <w:rFonts w:eastAsia="Times New Roman"/>
          <w:sz w:val="20"/>
          <w:szCs w:val="20"/>
        </w:rPr>
        <w:t xml:space="preserve">tainless </w:t>
      </w:r>
      <w:r>
        <w:rPr>
          <w:rFonts w:eastAsia="Times New Roman"/>
          <w:sz w:val="20"/>
          <w:szCs w:val="20"/>
        </w:rPr>
        <w:t>s</w:t>
      </w:r>
      <w:r w:rsidRPr="006F2C59">
        <w:rPr>
          <w:rFonts w:eastAsia="Times New Roman"/>
          <w:sz w:val="20"/>
          <w:szCs w:val="20"/>
        </w:rPr>
        <w:t>teel, polished to a satin (#4) finish.</w:t>
      </w:r>
      <w:r>
        <w:rPr>
          <w:rFonts w:eastAsia="Times New Roman"/>
          <w:sz w:val="20"/>
          <w:szCs w:val="20"/>
        </w:rPr>
        <w:t xml:space="preserve"> The OV and yoke are fabricated from extruded aluminum frame with brushed finish. </w:t>
      </w:r>
    </w:p>
    <w:p w:rsidR="00F47147" w:rsidRPr="009A75AC" w:rsidRDefault="00F47147" w:rsidP="00F47147">
      <w:pPr>
        <w:spacing w:after="0" w:line="240" w:lineRule="auto"/>
        <w:ind w:left="540"/>
        <w:rPr>
          <w:rFonts w:eastAsia="Times New Roman"/>
          <w:sz w:val="20"/>
          <w:szCs w:val="20"/>
          <w:u w:val="single"/>
        </w:rPr>
      </w:pPr>
    </w:p>
    <w:p w:rsidR="00F47147" w:rsidRDefault="00F47147" w:rsidP="00F47147">
      <w:pPr>
        <w:numPr>
          <w:ilvl w:val="0"/>
          <w:numId w:val="35"/>
        </w:numPr>
        <w:spacing w:after="0" w:line="240" w:lineRule="auto"/>
        <w:rPr>
          <w:rFonts w:eastAsia="Times New Roman"/>
          <w:sz w:val="20"/>
          <w:szCs w:val="20"/>
          <w:u w:val="single"/>
        </w:rPr>
      </w:pPr>
      <w:r w:rsidRPr="00BE631A">
        <w:rPr>
          <w:rFonts w:eastAsia="Times New Roman"/>
          <w:sz w:val="20"/>
          <w:szCs w:val="20"/>
          <w:u w:val="single"/>
        </w:rPr>
        <w:t>Powder Coat</w:t>
      </w:r>
      <w:r w:rsidRPr="00ED1DF3">
        <w:rPr>
          <w:rFonts w:eastAsia="Times New Roman"/>
          <w:sz w:val="20"/>
          <w:szCs w:val="20"/>
        </w:rPr>
        <w:t xml:space="preserve">: </w:t>
      </w:r>
      <w:r>
        <w:rPr>
          <w:rFonts w:eastAsia="Times New Roman"/>
          <w:sz w:val="20"/>
          <w:szCs w:val="20"/>
        </w:rPr>
        <w:t xml:space="preserve">The turnstile is </w:t>
      </w:r>
      <w:r w:rsidRPr="00ED1DF3">
        <w:rPr>
          <w:rFonts w:eastAsia="Times New Roman"/>
          <w:sz w:val="20"/>
          <w:szCs w:val="20"/>
        </w:rPr>
        <w:t>painted in a powder coat color specified by the project requirements.</w:t>
      </w:r>
    </w:p>
    <w:p w:rsidR="00F47147" w:rsidRDefault="00F47147" w:rsidP="002B790B">
      <w:pPr>
        <w:spacing w:after="0" w:line="240" w:lineRule="auto"/>
        <w:ind w:left="555"/>
        <w:rPr>
          <w:rFonts w:eastAsia="Times New Roman"/>
          <w:b/>
          <w:sz w:val="20"/>
          <w:szCs w:val="20"/>
        </w:rPr>
      </w:pPr>
    </w:p>
    <w:p w:rsidR="009F6A5D" w:rsidRPr="009F6A5D" w:rsidRDefault="009F6A5D" w:rsidP="009F6A5D">
      <w:pPr>
        <w:spacing w:after="0" w:line="240" w:lineRule="auto"/>
        <w:rPr>
          <w:rFonts w:eastAsia="Times New Roman"/>
          <w:sz w:val="20"/>
          <w:szCs w:val="20"/>
        </w:rPr>
      </w:pPr>
    </w:p>
    <w:p w:rsidR="009F6A5D" w:rsidRPr="00C63B38" w:rsidRDefault="009F6A5D" w:rsidP="00C63B38">
      <w:pPr>
        <w:numPr>
          <w:ilvl w:val="1"/>
          <w:numId w:val="16"/>
        </w:numPr>
        <w:spacing w:after="0" w:line="240" w:lineRule="auto"/>
        <w:rPr>
          <w:rFonts w:eastAsia="Times New Roman"/>
          <w:b/>
          <w:sz w:val="20"/>
          <w:szCs w:val="20"/>
        </w:rPr>
      </w:pPr>
      <w:r w:rsidRPr="00C63B38">
        <w:rPr>
          <w:rFonts w:eastAsia="Times New Roman"/>
          <w:b/>
          <w:sz w:val="20"/>
          <w:szCs w:val="20"/>
        </w:rPr>
        <w:lastRenderedPageBreak/>
        <w:t>OPTIONS</w:t>
      </w:r>
    </w:p>
    <w:p w:rsidR="00445779" w:rsidRDefault="00445779" w:rsidP="00254248">
      <w:pPr>
        <w:spacing w:after="0" w:line="240" w:lineRule="auto"/>
        <w:rPr>
          <w:rFonts w:eastAsia="Times New Roman"/>
          <w:b/>
          <w:i/>
          <w:color w:val="2F5496" w:themeColor="accent5" w:themeShade="BF"/>
          <w:sz w:val="20"/>
          <w:szCs w:val="20"/>
        </w:rPr>
      </w:pPr>
    </w:p>
    <w:p w:rsidR="00254248" w:rsidRPr="00D5495A" w:rsidRDefault="00D5495A" w:rsidP="00254248">
      <w:pPr>
        <w:spacing w:after="0" w:line="240" w:lineRule="auto"/>
        <w:rPr>
          <w:rFonts w:eastAsia="Times New Roman"/>
          <w:i/>
          <w:color w:val="307EBE"/>
          <w:sz w:val="20"/>
          <w:szCs w:val="20"/>
        </w:rPr>
      </w:pPr>
      <w:r>
        <w:rPr>
          <w:rFonts w:eastAsia="Times New Roman"/>
          <w:i/>
          <w:color w:val="307EBE"/>
          <w:sz w:val="20"/>
          <w:szCs w:val="20"/>
        </w:rPr>
        <w:t>(</w:t>
      </w:r>
      <w:r w:rsidR="00254248" w:rsidRPr="00D5495A">
        <w:rPr>
          <w:rFonts w:eastAsia="Times New Roman"/>
          <w:i/>
          <w:color w:val="307EBE"/>
          <w:sz w:val="20"/>
          <w:szCs w:val="20"/>
        </w:rPr>
        <w:t xml:space="preserve">NOTE TO SPECIFIER: </w:t>
      </w:r>
      <w:r w:rsidR="00C91AF7" w:rsidRPr="00FB6686">
        <w:rPr>
          <w:rFonts w:eastAsia="Times New Roman"/>
          <w:i/>
          <w:color w:val="307EBE"/>
          <w:sz w:val="20"/>
          <w:szCs w:val="20"/>
        </w:rPr>
        <w:t>The fo</w:t>
      </w:r>
      <w:r w:rsidR="00C91AF7">
        <w:rPr>
          <w:rFonts w:eastAsia="Times New Roman"/>
          <w:i/>
          <w:color w:val="307EBE"/>
          <w:sz w:val="20"/>
          <w:szCs w:val="20"/>
        </w:rPr>
        <w:t>llowing options are available - d</w:t>
      </w:r>
      <w:r w:rsidR="00C91AF7" w:rsidRPr="00FB6686">
        <w:rPr>
          <w:rFonts w:eastAsia="Times New Roman"/>
          <w:i/>
          <w:color w:val="307EBE"/>
          <w:sz w:val="20"/>
          <w:szCs w:val="20"/>
        </w:rPr>
        <w:t xml:space="preserve">elete or use </w:t>
      </w:r>
      <w:r w:rsidR="00C91AF7">
        <w:rPr>
          <w:rFonts w:eastAsia="Times New Roman"/>
          <w:i/>
          <w:color w:val="307EBE"/>
          <w:sz w:val="20"/>
          <w:szCs w:val="20"/>
        </w:rPr>
        <w:t>the following as desired</w:t>
      </w:r>
      <w:r>
        <w:rPr>
          <w:rFonts w:eastAsia="Times New Roman"/>
          <w:i/>
          <w:color w:val="307EBE"/>
          <w:sz w:val="20"/>
          <w:szCs w:val="20"/>
        </w:rPr>
        <w:t>)</w:t>
      </w:r>
    </w:p>
    <w:p w:rsidR="00254248" w:rsidRPr="006839A0" w:rsidRDefault="00254248" w:rsidP="00254248">
      <w:pPr>
        <w:keepNext/>
        <w:spacing w:after="0" w:line="240" w:lineRule="auto"/>
        <w:ind w:left="540"/>
        <w:rPr>
          <w:rFonts w:eastAsia="Times New Roman" w:cs="Arial"/>
          <w:sz w:val="20"/>
          <w:szCs w:val="20"/>
        </w:rPr>
      </w:pPr>
    </w:p>
    <w:p w:rsidR="00254248" w:rsidRPr="00111394" w:rsidRDefault="00254248" w:rsidP="00254248">
      <w:pPr>
        <w:keepNext/>
        <w:numPr>
          <w:ilvl w:val="0"/>
          <w:numId w:val="39"/>
        </w:numPr>
        <w:spacing w:after="0" w:line="240" w:lineRule="auto"/>
        <w:rPr>
          <w:rFonts w:eastAsia="Times New Roman" w:cs="Arial"/>
          <w:sz w:val="20"/>
          <w:szCs w:val="20"/>
        </w:rPr>
      </w:pPr>
      <w:r w:rsidRPr="00D03BDE">
        <w:rPr>
          <w:rFonts w:eastAsia="Times New Roman" w:cs="Arial"/>
          <w:sz w:val="20"/>
          <w:szCs w:val="20"/>
          <w:u w:val="single"/>
        </w:rPr>
        <w:t>User Notification Activation Lights (JS-3 Lights)</w:t>
      </w:r>
      <w:r w:rsidRPr="00111394">
        <w:rPr>
          <w:rFonts w:eastAsia="Times New Roman" w:cs="Arial"/>
          <w:sz w:val="20"/>
          <w:szCs w:val="20"/>
        </w:rPr>
        <w:t>: An LED array in a weatherized housing is located on the turnstile yoke slightly above and behind the card reader plated receiver area. The JS-</w:t>
      </w:r>
      <w:r>
        <w:rPr>
          <w:rFonts w:eastAsia="Times New Roman" w:cs="Arial"/>
          <w:sz w:val="20"/>
          <w:szCs w:val="20"/>
        </w:rPr>
        <w:t>3</w:t>
      </w:r>
      <w:r w:rsidRPr="00111394">
        <w:rPr>
          <w:rFonts w:eastAsia="Times New Roman" w:cs="Arial"/>
          <w:sz w:val="20"/>
          <w:szCs w:val="20"/>
        </w:rPr>
        <w:t xml:space="preserve"> option allows the user to select</w:t>
      </w:r>
      <w:r>
        <w:rPr>
          <w:rFonts w:eastAsia="Times New Roman" w:cs="Arial"/>
          <w:sz w:val="20"/>
          <w:szCs w:val="20"/>
        </w:rPr>
        <w:t xml:space="preserve">, via a jumper on the turnstile control board, </w:t>
      </w:r>
      <w:r w:rsidRPr="00111394">
        <w:rPr>
          <w:rFonts w:eastAsia="Times New Roman" w:cs="Arial"/>
          <w:sz w:val="20"/>
          <w:szCs w:val="20"/>
        </w:rPr>
        <w:t>one of two signal arrays: red</w:t>
      </w:r>
      <w:r w:rsidR="009515DF">
        <w:rPr>
          <w:rFonts w:eastAsia="Times New Roman" w:cs="Arial"/>
          <w:sz w:val="20"/>
          <w:szCs w:val="20"/>
        </w:rPr>
        <w:t xml:space="preserve"> </w:t>
      </w:r>
      <w:r w:rsidRPr="00111394">
        <w:rPr>
          <w:rFonts w:eastAsia="Times New Roman" w:cs="Arial"/>
          <w:sz w:val="20"/>
          <w:szCs w:val="20"/>
        </w:rPr>
        <w:t xml:space="preserve">/ green or </w:t>
      </w:r>
      <w:r w:rsidR="009515DF">
        <w:rPr>
          <w:rFonts w:eastAsia="Times New Roman" w:cs="Arial"/>
          <w:sz w:val="20"/>
          <w:szCs w:val="20"/>
        </w:rPr>
        <w:t xml:space="preserve">yellow </w:t>
      </w:r>
      <w:r w:rsidRPr="00111394">
        <w:rPr>
          <w:rFonts w:eastAsia="Times New Roman" w:cs="Arial"/>
          <w:sz w:val="20"/>
          <w:szCs w:val="20"/>
        </w:rPr>
        <w:t xml:space="preserve">/ green / </w:t>
      </w:r>
      <w:r w:rsidR="009515DF">
        <w:rPr>
          <w:rFonts w:eastAsia="Times New Roman" w:cs="Arial"/>
          <w:sz w:val="20"/>
          <w:szCs w:val="20"/>
        </w:rPr>
        <w:t>red</w:t>
      </w:r>
      <w:r w:rsidRPr="00111394">
        <w:rPr>
          <w:rFonts w:eastAsia="Times New Roman" w:cs="Arial"/>
          <w:sz w:val="20"/>
          <w:szCs w:val="20"/>
        </w:rPr>
        <w:t xml:space="preserve">. The </w:t>
      </w:r>
      <w:r>
        <w:rPr>
          <w:rFonts w:eastAsia="Times New Roman" w:cs="Arial"/>
          <w:sz w:val="20"/>
          <w:szCs w:val="20"/>
        </w:rPr>
        <w:t>two available methods of operation are</w:t>
      </w:r>
      <w:r w:rsidRPr="00111394">
        <w:rPr>
          <w:rFonts w:eastAsia="Times New Roman" w:cs="Arial"/>
          <w:sz w:val="20"/>
          <w:szCs w:val="20"/>
        </w:rPr>
        <w:t>:</w:t>
      </w:r>
    </w:p>
    <w:p w:rsidR="00254248" w:rsidRPr="00BF1D76" w:rsidRDefault="00254248" w:rsidP="00254248">
      <w:pPr>
        <w:numPr>
          <w:ilvl w:val="1"/>
          <w:numId w:val="36"/>
        </w:numPr>
        <w:tabs>
          <w:tab w:val="num" w:pos="1080"/>
        </w:tabs>
        <w:spacing w:after="0" w:line="240" w:lineRule="auto"/>
        <w:ind w:left="1080"/>
        <w:rPr>
          <w:rFonts w:eastAsia="Times New Roman" w:cs="Arial"/>
          <w:sz w:val="20"/>
          <w:szCs w:val="20"/>
        </w:rPr>
      </w:pPr>
      <w:r w:rsidRPr="00BF1D76">
        <w:rPr>
          <w:rFonts w:eastAsia="Times New Roman" w:cs="Arial"/>
          <w:sz w:val="20"/>
          <w:szCs w:val="20"/>
          <w:u w:val="single"/>
        </w:rPr>
        <w:t>Two-Light Operation</w:t>
      </w:r>
    </w:p>
    <w:p w:rsidR="00254248" w:rsidRDefault="00254248" w:rsidP="00886266">
      <w:pPr>
        <w:pStyle w:val="ListParagraph"/>
        <w:numPr>
          <w:ilvl w:val="2"/>
          <w:numId w:val="41"/>
        </w:numPr>
        <w:tabs>
          <w:tab w:val="clear" w:pos="2160"/>
          <w:tab w:val="num" w:pos="1440"/>
        </w:tabs>
        <w:spacing w:after="120" w:line="240" w:lineRule="auto"/>
        <w:ind w:hanging="1080"/>
        <w:jc w:val="both"/>
        <w:rPr>
          <w:rFonts w:eastAsia="Times New Roman" w:cs="Arial"/>
          <w:sz w:val="20"/>
          <w:szCs w:val="20"/>
        </w:rPr>
      </w:pPr>
      <w:r w:rsidRPr="00052EC8">
        <w:rPr>
          <w:rFonts w:eastAsia="Times New Roman" w:cs="Arial"/>
          <w:sz w:val="20"/>
          <w:szCs w:val="20"/>
        </w:rPr>
        <w:t>Red Light – Normal “ready” state; indicates the turnstile is locked and ready for card presentation.</w:t>
      </w:r>
    </w:p>
    <w:p w:rsidR="00254248" w:rsidRPr="00052EC8" w:rsidRDefault="00254248" w:rsidP="00886266">
      <w:pPr>
        <w:pStyle w:val="ListParagraph"/>
        <w:numPr>
          <w:ilvl w:val="2"/>
          <w:numId w:val="41"/>
        </w:numPr>
        <w:tabs>
          <w:tab w:val="clear" w:pos="2160"/>
          <w:tab w:val="num" w:pos="1440"/>
        </w:tabs>
        <w:spacing w:after="120" w:line="240" w:lineRule="auto"/>
        <w:ind w:left="1440" w:hanging="360"/>
        <w:jc w:val="both"/>
        <w:rPr>
          <w:rFonts w:eastAsia="Times New Roman" w:cs="Arial"/>
          <w:sz w:val="20"/>
          <w:szCs w:val="20"/>
        </w:rPr>
      </w:pPr>
      <w:r w:rsidRPr="00052EC8">
        <w:rPr>
          <w:rFonts w:eastAsia="Times New Roman" w:cs="Arial"/>
          <w:sz w:val="20"/>
          <w:szCs w:val="20"/>
        </w:rPr>
        <w:t xml:space="preserve">Green Light – Illuminates when the access control system provides </w:t>
      </w:r>
      <w:r>
        <w:rPr>
          <w:rFonts w:eastAsia="Times New Roman" w:cs="Arial"/>
          <w:sz w:val="20"/>
          <w:szCs w:val="20"/>
        </w:rPr>
        <w:t xml:space="preserve">the turnstile controller </w:t>
      </w:r>
      <w:r w:rsidRPr="00052EC8">
        <w:rPr>
          <w:rFonts w:eastAsia="Times New Roman" w:cs="Arial"/>
          <w:sz w:val="20"/>
          <w:szCs w:val="20"/>
        </w:rPr>
        <w:t xml:space="preserve">an “authorized” input. When the green light illuminates, the turnstile will unlock and remain unlocked until user passage, or </w:t>
      </w:r>
      <w:r>
        <w:rPr>
          <w:rFonts w:eastAsia="Times New Roman" w:cs="Arial"/>
          <w:sz w:val="20"/>
          <w:szCs w:val="20"/>
        </w:rPr>
        <w:t>the time for passage expires</w:t>
      </w:r>
      <w:r w:rsidRPr="00052EC8">
        <w:rPr>
          <w:rFonts w:eastAsia="Times New Roman" w:cs="Arial"/>
          <w:sz w:val="20"/>
          <w:szCs w:val="20"/>
        </w:rPr>
        <w:t xml:space="preserve">. </w:t>
      </w:r>
    </w:p>
    <w:p w:rsidR="00254248" w:rsidRPr="00BF1D76" w:rsidRDefault="00254248" w:rsidP="00254248">
      <w:pPr>
        <w:tabs>
          <w:tab w:val="num" w:pos="1080"/>
          <w:tab w:val="num" w:pos="2016"/>
        </w:tabs>
        <w:spacing w:after="0" w:line="240" w:lineRule="auto"/>
        <w:ind w:left="720"/>
        <w:jc w:val="both"/>
        <w:rPr>
          <w:rFonts w:eastAsia="Times New Roman" w:cs="Arial"/>
          <w:sz w:val="20"/>
          <w:szCs w:val="20"/>
        </w:rPr>
      </w:pPr>
      <w:r w:rsidRPr="00BF1D76">
        <w:rPr>
          <w:rFonts w:eastAsia="Times New Roman" w:cs="Arial"/>
          <w:sz w:val="20"/>
          <w:szCs w:val="20"/>
        </w:rPr>
        <w:t xml:space="preserve">2.   </w:t>
      </w:r>
      <w:r w:rsidRPr="00BF1D76">
        <w:rPr>
          <w:rFonts w:eastAsia="Times New Roman" w:cs="Arial"/>
          <w:sz w:val="20"/>
          <w:szCs w:val="20"/>
          <w:u w:val="single"/>
        </w:rPr>
        <w:t>Three-Light Operation</w:t>
      </w:r>
    </w:p>
    <w:p w:rsidR="00254248" w:rsidRDefault="00254248" w:rsidP="00254248">
      <w:pPr>
        <w:pStyle w:val="ListParagraph"/>
        <w:numPr>
          <w:ilvl w:val="0"/>
          <w:numId w:val="38"/>
        </w:numPr>
        <w:tabs>
          <w:tab w:val="num" w:pos="2016"/>
        </w:tabs>
        <w:spacing w:after="120" w:line="240" w:lineRule="auto"/>
        <w:ind w:left="1440"/>
        <w:jc w:val="both"/>
        <w:rPr>
          <w:rFonts w:eastAsia="Times New Roman" w:cs="Arial"/>
          <w:sz w:val="20"/>
          <w:szCs w:val="20"/>
        </w:rPr>
      </w:pPr>
      <w:r w:rsidRPr="00270C99">
        <w:rPr>
          <w:rFonts w:eastAsia="Times New Roman" w:cs="Arial"/>
          <w:sz w:val="20"/>
          <w:szCs w:val="20"/>
        </w:rPr>
        <w:t xml:space="preserve">Yellow Light – Normal “ready” state; indicates the turnstile is locked and ready for card presentation. </w:t>
      </w:r>
    </w:p>
    <w:p w:rsidR="00254248" w:rsidRDefault="00254248" w:rsidP="00254248">
      <w:pPr>
        <w:pStyle w:val="ListParagraph"/>
        <w:numPr>
          <w:ilvl w:val="0"/>
          <w:numId w:val="38"/>
        </w:numPr>
        <w:tabs>
          <w:tab w:val="num" w:pos="2016"/>
        </w:tabs>
        <w:spacing w:after="120" w:line="240" w:lineRule="auto"/>
        <w:ind w:left="1440"/>
        <w:jc w:val="both"/>
        <w:rPr>
          <w:rFonts w:eastAsia="Times New Roman" w:cs="Arial"/>
          <w:sz w:val="20"/>
          <w:szCs w:val="20"/>
        </w:rPr>
      </w:pPr>
      <w:r w:rsidRPr="0097585C">
        <w:rPr>
          <w:rFonts w:eastAsia="Times New Roman" w:cs="Arial"/>
          <w:sz w:val="20"/>
          <w:szCs w:val="20"/>
        </w:rPr>
        <w:t>Green Light – Illuminates when the access control system provides the turnstile controller an “authorized” input. When the green light illuminates, the turnstile will unlock and remain unlocked until user passage, or the time for passage expires.</w:t>
      </w:r>
    </w:p>
    <w:p w:rsidR="00254248" w:rsidRPr="0097585C" w:rsidRDefault="00254248" w:rsidP="00254248">
      <w:pPr>
        <w:pStyle w:val="ListParagraph"/>
        <w:numPr>
          <w:ilvl w:val="0"/>
          <w:numId w:val="38"/>
        </w:numPr>
        <w:tabs>
          <w:tab w:val="num" w:pos="2016"/>
        </w:tabs>
        <w:spacing w:after="120" w:line="240" w:lineRule="auto"/>
        <w:ind w:left="1440"/>
        <w:jc w:val="both"/>
        <w:rPr>
          <w:rFonts w:eastAsia="Times New Roman" w:cs="Arial"/>
          <w:sz w:val="20"/>
          <w:szCs w:val="20"/>
        </w:rPr>
      </w:pPr>
      <w:r w:rsidRPr="0097585C">
        <w:rPr>
          <w:rFonts w:eastAsia="Times New Roman" w:cs="Arial"/>
          <w:sz w:val="20"/>
          <w:szCs w:val="20"/>
        </w:rPr>
        <w:t xml:space="preserve">Red Light – Indicates the access control system </w:t>
      </w:r>
      <w:r>
        <w:rPr>
          <w:rFonts w:eastAsia="Times New Roman" w:cs="Arial"/>
          <w:sz w:val="20"/>
          <w:szCs w:val="20"/>
        </w:rPr>
        <w:t xml:space="preserve">provides </w:t>
      </w:r>
      <w:r w:rsidRPr="0097585C">
        <w:rPr>
          <w:rFonts w:eastAsia="Times New Roman" w:cs="Arial"/>
          <w:sz w:val="20"/>
          <w:szCs w:val="20"/>
        </w:rPr>
        <w:t>the turnstile controller an “unauthorized” input. The turnstile remains locked.</w:t>
      </w:r>
    </w:p>
    <w:p w:rsidR="00254248" w:rsidRPr="00BF1D76" w:rsidRDefault="00254248" w:rsidP="00254248">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t>Open/Closed Status Lights</w:t>
      </w:r>
      <w:r w:rsidRPr="00BF1D76">
        <w:rPr>
          <w:rFonts w:eastAsia="Times New Roman" w:cs="Arial"/>
          <w:sz w:val="20"/>
          <w:szCs w:val="20"/>
        </w:rPr>
        <w:t xml:space="preserve">: </w:t>
      </w:r>
      <w:r>
        <w:rPr>
          <w:rFonts w:eastAsia="Times New Roman" w:cs="Arial"/>
          <w:sz w:val="20"/>
          <w:szCs w:val="20"/>
        </w:rPr>
        <w:t>H</w:t>
      </w:r>
      <w:r w:rsidRPr="00BF1D76">
        <w:rPr>
          <w:rFonts w:eastAsia="Times New Roman" w:cs="Arial"/>
          <w:sz w:val="20"/>
          <w:szCs w:val="20"/>
        </w:rPr>
        <w:t xml:space="preserve">ighly visible red/green lights </w:t>
      </w:r>
      <w:r>
        <w:rPr>
          <w:rFonts w:eastAsia="Times New Roman" w:cs="Arial"/>
          <w:sz w:val="20"/>
          <w:szCs w:val="20"/>
        </w:rPr>
        <w:t xml:space="preserve">are flush installed in </w:t>
      </w:r>
      <w:r w:rsidRPr="00BF1D76">
        <w:rPr>
          <w:rFonts w:eastAsia="Times New Roman" w:cs="Arial"/>
          <w:sz w:val="20"/>
          <w:szCs w:val="20"/>
        </w:rPr>
        <w:t xml:space="preserve">the </w:t>
      </w:r>
      <w:r>
        <w:rPr>
          <w:rFonts w:eastAsia="Times New Roman" w:cs="Arial"/>
          <w:sz w:val="20"/>
          <w:szCs w:val="20"/>
        </w:rPr>
        <w:t xml:space="preserve">turnstile </w:t>
      </w:r>
      <w:r w:rsidRPr="00BF1D76">
        <w:rPr>
          <w:rFonts w:eastAsia="Times New Roman" w:cs="Arial"/>
          <w:sz w:val="20"/>
          <w:szCs w:val="20"/>
        </w:rPr>
        <w:t xml:space="preserve">top channel in the controlled directions. </w:t>
      </w:r>
      <w:r>
        <w:rPr>
          <w:rFonts w:eastAsia="Times New Roman" w:cs="Arial"/>
          <w:sz w:val="20"/>
          <w:szCs w:val="20"/>
        </w:rPr>
        <w:t>The t</w:t>
      </w:r>
      <w:r w:rsidRPr="00BF1D76">
        <w:rPr>
          <w:rFonts w:eastAsia="Times New Roman" w:cs="Arial"/>
          <w:sz w:val="20"/>
          <w:szCs w:val="20"/>
        </w:rPr>
        <w:t>urnstile provide an interface</w:t>
      </w:r>
      <w:r>
        <w:rPr>
          <w:rFonts w:eastAsia="Times New Roman" w:cs="Arial"/>
          <w:sz w:val="20"/>
          <w:szCs w:val="20"/>
        </w:rPr>
        <w:t>,</w:t>
      </w:r>
      <w:r w:rsidRPr="00BF1D76">
        <w:rPr>
          <w:rFonts w:eastAsia="Times New Roman" w:cs="Arial"/>
          <w:sz w:val="20"/>
          <w:szCs w:val="20"/>
        </w:rPr>
        <w:t xml:space="preserve"> </w:t>
      </w:r>
      <w:r>
        <w:rPr>
          <w:rFonts w:eastAsia="Times New Roman" w:cs="Arial"/>
          <w:sz w:val="20"/>
          <w:szCs w:val="20"/>
        </w:rPr>
        <w:t xml:space="preserve">in the form of a sustained dry contact, </w:t>
      </w:r>
      <w:r w:rsidRPr="00BF1D76">
        <w:rPr>
          <w:rFonts w:eastAsia="Times New Roman" w:cs="Arial"/>
          <w:sz w:val="20"/>
          <w:szCs w:val="20"/>
        </w:rPr>
        <w:t>that allow</w:t>
      </w:r>
      <w:r>
        <w:rPr>
          <w:rFonts w:eastAsia="Times New Roman" w:cs="Arial"/>
          <w:sz w:val="20"/>
          <w:szCs w:val="20"/>
        </w:rPr>
        <w:t>s</w:t>
      </w:r>
      <w:r w:rsidRPr="00BF1D76">
        <w:rPr>
          <w:rFonts w:eastAsia="Times New Roman" w:cs="Arial"/>
          <w:sz w:val="20"/>
          <w:szCs w:val="20"/>
        </w:rPr>
        <w:t xml:space="preserve"> a third party device or system to notify the turnstile when the turnstile is either "open" (available or use) or "closed" (will not accept an activation signal). Operation of the lights </w:t>
      </w:r>
      <w:r>
        <w:rPr>
          <w:rFonts w:eastAsia="Times New Roman" w:cs="Arial"/>
          <w:sz w:val="20"/>
          <w:szCs w:val="20"/>
        </w:rPr>
        <w:t xml:space="preserve">is </w:t>
      </w:r>
      <w:r w:rsidRPr="00BF1D76">
        <w:rPr>
          <w:rFonts w:eastAsia="Times New Roman" w:cs="Arial"/>
          <w:sz w:val="20"/>
          <w:szCs w:val="20"/>
        </w:rPr>
        <w:t>as follows:</w:t>
      </w:r>
    </w:p>
    <w:p w:rsidR="00254248" w:rsidRPr="00BF1D76" w:rsidRDefault="00254248" w:rsidP="00254248">
      <w:pPr>
        <w:numPr>
          <w:ilvl w:val="0"/>
          <w:numId w:val="37"/>
        </w:numPr>
        <w:tabs>
          <w:tab w:val="num" w:pos="1080"/>
          <w:tab w:val="num" w:pos="2016"/>
        </w:tabs>
        <w:spacing w:after="120" w:line="240" w:lineRule="auto"/>
        <w:ind w:left="1080"/>
        <w:jc w:val="both"/>
        <w:rPr>
          <w:rFonts w:eastAsia="Times New Roman" w:cs="Arial"/>
          <w:sz w:val="20"/>
          <w:szCs w:val="20"/>
        </w:rPr>
      </w:pPr>
      <w:r w:rsidRPr="00BF1D76">
        <w:rPr>
          <w:rFonts w:eastAsia="Times New Roman" w:cs="Arial"/>
          <w:sz w:val="20"/>
          <w:szCs w:val="20"/>
        </w:rPr>
        <w:t>An illuminated green light indicates the turnstile is open for controlled operation or for free passage.</w:t>
      </w:r>
    </w:p>
    <w:p w:rsidR="00254248" w:rsidRPr="00BF1D76" w:rsidRDefault="00254248" w:rsidP="00254248">
      <w:pPr>
        <w:numPr>
          <w:ilvl w:val="0"/>
          <w:numId w:val="37"/>
        </w:numPr>
        <w:tabs>
          <w:tab w:val="num" w:pos="1080"/>
          <w:tab w:val="num" w:pos="2016"/>
        </w:tabs>
        <w:spacing w:after="120" w:line="240" w:lineRule="auto"/>
        <w:ind w:left="1080"/>
        <w:jc w:val="both"/>
        <w:rPr>
          <w:rFonts w:eastAsia="Times New Roman" w:cs="Arial"/>
          <w:sz w:val="20"/>
          <w:szCs w:val="20"/>
        </w:rPr>
      </w:pPr>
      <w:r w:rsidRPr="00BF1D76">
        <w:rPr>
          <w:rFonts w:eastAsia="Times New Roman" w:cs="Arial"/>
          <w:sz w:val="20"/>
          <w:szCs w:val="20"/>
        </w:rPr>
        <w:t xml:space="preserve">An illuminated red light indicates that no passage will be allowed through the turnstile. </w:t>
      </w:r>
    </w:p>
    <w:p w:rsidR="00254248" w:rsidRPr="00BF1D76" w:rsidRDefault="00254248" w:rsidP="00254248">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t>Padded Heel/Arm Guards</w:t>
      </w:r>
      <w:r w:rsidRPr="00BF1D76">
        <w:rPr>
          <w:rFonts w:eastAsia="Times New Roman" w:cs="Arial"/>
          <w:sz w:val="20"/>
          <w:szCs w:val="20"/>
        </w:rPr>
        <w:t xml:space="preserve">: Snug-fitting padded arm guards at pushing </w:t>
      </w:r>
      <w:r>
        <w:rPr>
          <w:rFonts w:eastAsia="Times New Roman" w:cs="Arial"/>
          <w:sz w:val="20"/>
          <w:szCs w:val="20"/>
        </w:rPr>
        <w:t xml:space="preserve">and / or </w:t>
      </w:r>
      <w:r w:rsidRPr="00BF1D76">
        <w:rPr>
          <w:rFonts w:eastAsia="Times New Roman" w:cs="Arial"/>
          <w:sz w:val="20"/>
          <w:szCs w:val="20"/>
        </w:rPr>
        <w:t xml:space="preserve">heel level. </w:t>
      </w:r>
    </w:p>
    <w:p w:rsidR="00254248" w:rsidRPr="00BF1D76" w:rsidRDefault="00254248" w:rsidP="00254248">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t>Full Guard Plate</w:t>
      </w:r>
      <w:r w:rsidRPr="00BF1D76">
        <w:rPr>
          <w:rFonts w:eastAsia="Times New Roman" w:cs="Arial"/>
          <w:sz w:val="20"/>
          <w:szCs w:val="20"/>
        </w:rPr>
        <w:t>: The standard guard plate is replaced with a guard plate that covers a larger area at the top of the turnstile.</w:t>
      </w:r>
    </w:p>
    <w:p w:rsidR="00254248" w:rsidRPr="00BF1D76" w:rsidRDefault="00254248" w:rsidP="00254248">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t>Out of Service Lock Bracket</w:t>
      </w:r>
      <w:r w:rsidRPr="00BF1D76">
        <w:rPr>
          <w:rFonts w:eastAsia="Times New Roman" w:cs="Arial"/>
          <w:sz w:val="20"/>
          <w:szCs w:val="20"/>
        </w:rPr>
        <w:t>: Enables the turnstile to be secured with a padlock.</w:t>
      </w:r>
    </w:p>
    <w:p w:rsidR="00254248" w:rsidRPr="00BF1D76" w:rsidRDefault="00254248" w:rsidP="00254248">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t>Top Channel Stabilizer</w:t>
      </w:r>
      <w:r w:rsidRPr="00BF1D76">
        <w:rPr>
          <w:rFonts w:eastAsia="Times New Roman" w:cs="Arial"/>
          <w:sz w:val="20"/>
          <w:szCs w:val="20"/>
        </w:rPr>
        <w:t>: Increases the rigidity between the OV and top channel assemblies.</w:t>
      </w:r>
    </w:p>
    <w:p w:rsidR="00254248" w:rsidRPr="00BF1D76" w:rsidRDefault="00254248" w:rsidP="00254248">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t>Computerized Counting</w:t>
      </w:r>
      <w:r w:rsidRPr="00BF1D76">
        <w:rPr>
          <w:rFonts w:eastAsia="Times New Roman" w:cs="Arial"/>
          <w:sz w:val="20"/>
          <w:szCs w:val="20"/>
        </w:rPr>
        <w:t xml:space="preserve">: Each turnstile rotation outputs a count to </w:t>
      </w:r>
      <w:proofErr w:type="spellStart"/>
      <w:r w:rsidRPr="00BF1D76">
        <w:rPr>
          <w:rFonts w:eastAsia="Times New Roman" w:cs="Arial"/>
          <w:sz w:val="20"/>
          <w:szCs w:val="20"/>
        </w:rPr>
        <w:t>GateWatch</w:t>
      </w:r>
      <w:proofErr w:type="spellEnd"/>
      <w:r w:rsidRPr="00BF1D76">
        <w:rPr>
          <w:rFonts w:eastAsia="Times New Roman" w:cs="Arial"/>
          <w:sz w:val="20"/>
          <w:szCs w:val="20"/>
        </w:rPr>
        <w:t>, Alvarado’s Windows-based facility counting software program.</w:t>
      </w:r>
    </w:p>
    <w:p w:rsidR="00254248" w:rsidRPr="00BF1D76" w:rsidRDefault="00254248" w:rsidP="00254248">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t>Battery Backup</w:t>
      </w:r>
      <w:r w:rsidRPr="00BF1D76">
        <w:rPr>
          <w:rFonts w:eastAsia="Times New Roman" w:cs="Arial"/>
          <w:sz w:val="20"/>
          <w:szCs w:val="20"/>
        </w:rPr>
        <w:t>: Trickle charge battery system installed in top channel to provide power to the turnstile in the event of primary power loss.</w:t>
      </w:r>
    </w:p>
    <w:p w:rsidR="00254248" w:rsidRDefault="00254248" w:rsidP="00254248">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t>Card Reader Attachment Plates</w:t>
      </w:r>
      <w:r w:rsidRPr="00BF1D76">
        <w:rPr>
          <w:rFonts w:eastAsia="Times New Roman" w:cs="Arial"/>
          <w:sz w:val="20"/>
          <w:szCs w:val="20"/>
        </w:rPr>
        <w:t>: 6” x 6” card reader attachment plates allow the attachment of the majority of card readers used.</w:t>
      </w:r>
      <w:r>
        <w:rPr>
          <w:rFonts w:eastAsia="Times New Roman" w:cs="Arial"/>
          <w:sz w:val="20"/>
          <w:szCs w:val="20"/>
        </w:rPr>
        <w:t xml:space="preserve"> Custom designed plates and enclosures are available – contact Alvarado.  </w:t>
      </w:r>
    </w:p>
    <w:p w:rsidR="00254248" w:rsidRPr="00BF1D76" w:rsidRDefault="00254248" w:rsidP="00254248">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t>Fail-Safe / Fail-Safe Operation</w:t>
      </w:r>
      <w:r w:rsidRPr="00BF1D76">
        <w:rPr>
          <w:rFonts w:eastAsia="Times New Roman" w:cs="Arial"/>
          <w:sz w:val="20"/>
          <w:szCs w:val="20"/>
        </w:rPr>
        <w:t>: Both sides of the turnstile will unlock upon loss of power and provide free passage on both directions.</w:t>
      </w:r>
    </w:p>
    <w:p w:rsidR="00254248" w:rsidRPr="00BF1D76" w:rsidRDefault="00254248" w:rsidP="00254248">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t>Fail-Lock / Fail-Lock Operation</w:t>
      </w:r>
      <w:r w:rsidRPr="00BF1D76">
        <w:rPr>
          <w:rFonts w:eastAsia="Times New Roman" w:cs="Arial"/>
          <w:sz w:val="20"/>
          <w:szCs w:val="20"/>
        </w:rPr>
        <w:t>: Both sides of the turnstile remain locked upon loss of power. Key overrides (which are standard) can still be used to unlock the turnstile.</w:t>
      </w:r>
    </w:p>
    <w:p w:rsidR="00254248" w:rsidRPr="00BF1D76" w:rsidRDefault="00254248" w:rsidP="00254248">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t>220VAC</w:t>
      </w:r>
      <w:r w:rsidRPr="00BF1D76">
        <w:rPr>
          <w:rFonts w:eastAsia="Times New Roman" w:cs="Arial"/>
          <w:sz w:val="20"/>
          <w:szCs w:val="20"/>
        </w:rPr>
        <w:t>: A 220VAC, 50 – 60 Hz transformer is substituted for standard 110VAC transformer.</w:t>
      </w:r>
    </w:p>
    <w:p w:rsidR="00254248" w:rsidRPr="00BF1D76" w:rsidRDefault="00254248" w:rsidP="00254248">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t>RKO-3 (Remote Turnstile Mode Key Switch)</w:t>
      </w:r>
      <w:r w:rsidRPr="00BF1D76">
        <w:rPr>
          <w:rFonts w:eastAsia="Times New Roman" w:cs="Arial"/>
          <w:sz w:val="20"/>
          <w:szCs w:val="20"/>
        </w:rPr>
        <w:t>: A loose three-position switch is provided that allows the turnstile to be placed in one of three operational modes: controlled passage mode, free passage mode, no passage mode. A key switch is required for each direction of operation.</w:t>
      </w:r>
    </w:p>
    <w:p w:rsidR="00254248" w:rsidRPr="00BF1D76" w:rsidRDefault="00254248" w:rsidP="00254248">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t>Push Button Assembly</w:t>
      </w:r>
      <w:r w:rsidRPr="00BF1D76">
        <w:rPr>
          <w:rFonts w:eastAsia="Times New Roman" w:cs="Arial"/>
          <w:sz w:val="20"/>
          <w:szCs w:val="20"/>
        </w:rPr>
        <w:t xml:space="preserve">: </w:t>
      </w:r>
      <w:r>
        <w:rPr>
          <w:rFonts w:eastAsia="Times New Roman" w:cs="Arial"/>
          <w:sz w:val="20"/>
          <w:szCs w:val="20"/>
        </w:rPr>
        <w:t>Loose supplied or turnstile mounted s</w:t>
      </w:r>
      <w:r w:rsidRPr="00BF1D76">
        <w:rPr>
          <w:rFonts w:eastAsia="Times New Roman" w:cs="Arial"/>
          <w:sz w:val="20"/>
          <w:szCs w:val="20"/>
        </w:rPr>
        <w:t>tainless steel push button assembly</w:t>
      </w:r>
      <w:r>
        <w:rPr>
          <w:rFonts w:eastAsia="Times New Roman" w:cs="Arial"/>
          <w:sz w:val="20"/>
          <w:szCs w:val="20"/>
        </w:rPr>
        <w:t xml:space="preserve"> u</w:t>
      </w:r>
      <w:r w:rsidRPr="00BF1D76">
        <w:rPr>
          <w:rFonts w:eastAsia="Times New Roman" w:cs="Arial"/>
          <w:sz w:val="20"/>
          <w:szCs w:val="20"/>
        </w:rPr>
        <w:t xml:space="preserve">nlocks the turnstile for </w:t>
      </w:r>
      <w:r>
        <w:rPr>
          <w:rFonts w:eastAsia="Times New Roman" w:cs="Arial"/>
          <w:sz w:val="20"/>
          <w:szCs w:val="20"/>
        </w:rPr>
        <w:t xml:space="preserve">single </w:t>
      </w:r>
      <w:r w:rsidRPr="00BF1D76">
        <w:rPr>
          <w:rFonts w:eastAsia="Times New Roman" w:cs="Arial"/>
          <w:sz w:val="20"/>
          <w:szCs w:val="20"/>
        </w:rPr>
        <w:t>passage.</w:t>
      </w:r>
    </w:p>
    <w:p w:rsidR="00254248" w:rsidRPr="00BF1D76" w:rsidRDefault="00254248" w:rsidP="00254248">
      <w:pPr>
        <w:numPr>
          <w:ilvl w:val="0"/>
          <w:numId w:val="39"/>
        </w:numPr>
        <w:spacing w:after="120" w:line="240" w:lineRule="auto"/>
        <w:rPr>
          <w:rFonts w:eastAsia="Times New Roman" w:cs="Arial"/>
          <w:sz w:val="20"/>
          <w:szCs w:val="20"/>
        </w:rPr>
      </w:pPr>
      <w:r w:rsidRPr="00DF4ACE">
        <w:rPr>
          <w:rFonts w:eastAsia="Times New Roman" w:cs="Arial"/>
          <w:sz w:val="20"/>
          <w:szCs w:val="20"/>
          <w:u w:val="single"/>
        </w:rPr>
        <w:lastRenderedPageBreak/>
        <w:t>Lock Arm Monitor</w:t>
      </w:r>
      <w:r w:rsidRPr="00BF1D76">
        <w:rPr>
          <w:rFonts w:eastAsia="Times New Roman" w:cs="Arial"/>
          <w:sz w:val="20"/>
          <w:szCs w:val="20"/>
        </w:rPr>
        <w:t>: Provides an output when either lock arm is engaged. Monitors required for each direction of operation.</w:t>
      </w:r>
    </w:p>
    <w:p w:rsidR="00254248" w:rsidRDefault="00254248" w:rsidP="00254248">
      <w:pPr>
        <w:numPr>
          <w:ilvl w:val="0"/>
          <w:numId w:val="39"/>
        </w:numPr>
        <w:spacing w:after="120" w:line="240" w:lineRule="auto"/>
        <w:rPr>
          <w:rFonts w:eastAsia="Times New Roman" w:cs="Arial"/>
          <w:sz w:val="20"/>
          <w:szCs w:val="20"/>
        </w:rPr>
      </w:pPr>
      <w:r w:rsidRPr="004063FE">
        <w:rPr>
          <w:rFonts w:eastAsia="Times New Roman" w:cs="Arial"/>
          <w:sz w:val="20"/>
          <w:szCs w:val="20"/>
          <w:u w:val="single"/>
        </w:rPr>
        <w:t>Top Channel Cover Monitor</w:t>
      </w:r>
      <w:r w:rsidRPr="00BF1D76">
        <w:rPr>
          <w:rFonts w:eastAsia="Times New Roman" w:cs="Arial"/>
          <w:sz w:val="20"/>
          <w:szCs w:val="20"/>
        </w:rPr>
        <w:t>: Provides an output when the top channel cover is removed.</w:t>
      </w:r>
    </w:p>
    <w:p w:rsidR="00254248" w:rsidRDefault="00254248" w:rsidP="00254248">
      <w:pPr>
        <w:numPr>
          <w:ilvl w:val="0"/>
          <w:numId w:val="39"/>
        </w:numPr>
        <w:spacing w:after="120" w:line="240" w:lineRule="auto"/>
        <w:rPr>
          <w:rFonts w:eastAsia="Times New Roman" w:cs="Arial"/>
          <w:sz w:val="20"/>
          <w:szCs w:val="20"/>
        </w:rPr>
      </w:pPr>
      <w:r w:rsidRPr="002F3137">
        <w:rPr>
          <w:rFonts w:eastAsia="Times New Roman" w:cs="Arial"/>
          <w:sz w:val="20"/>
          <w:szCs w:val="20"/>
          <w:u w:val="single"/>
        </w:rPr>
        <w:t>Serial Interface</w:t>
      </w:r>
      <w:r w:rsidRPr="002F3137">
        <w:rPr>
          <w:rFonts w:eastAsia="Times New Roman" w:cs="Arial"/>
          <w:sz w:val="20"/>
          <w:szCs w:val="20"/>
        </w:rPr>
        <w:t xml:space="preserve">: </w:t>
      </w:r>
      <w:r w:rsidRPr="002F3137">
        <w:rPr>
          <w:sz w:val="20"/>
          <w:szCs w:val="20"/>
        </w:rPr>
        <w:t>The standard turnstile controller is substituted for a turnstile controller that accepts an RS-232 or RS-485 serial communication activation signal. Contact Alvarado for additional information.</w:t>
      </w:r>
    </w:p>
    <w:p w:rsidR="00254248" w:rsidRPr="002F3137" w:rsidRDefault="00254248" w:rsidP="00254248">
      <w:pPr>
        <w:numPr>
          <w:ilvl w:val="0"/>
          <w:numId w:val="39"/>
        </w:numPr>
        <w:spacing w:after="120" w:line="240" w:lineRule="auto"/>
        <w:rPr>
          <w:rFonts w:eastAsia="Times New Roman" w:cs="Arial"/>
          <w:sz w:val="20"/>
          <w:szCs w:val="20"/>
        </w:rPr>
      </w:pPr>
      <w:r w:rsidRPr="002F3137">
        <w:rPr>
          <w:rFonts w:eastAsia="Times New Roman" w:cs="Arial"/>
          <w:sz w:val="20"/>
          <w:szCs w:val="20"/>
          <w:u w:val="single"/>
        </w:rPr>
        <w:t>Enhanced Environmental Protection</w:t>
      </w:r>
      <w:r w:rsidRPr="002F3137">
        <w:rPr>
          <w:rFonts w:eastAsia="Times New Roman" w:cs="Arial"/>
          <w:sz w:val="20"/>
          <w:szCs w:val="20"/>
        </w:rPr>
        <w:t>: Additional protection measures are added to the top channel for harsh installation environments. Available options include:</w:t>
      </w:r>
    </w:p>
    <w:p w:rsidR="00254248" w:rsidRDefault="00254248" w:rsidP="00254248">
      <w:pPr>
        <w:pStyle w:val="ListParagraph"/>
        <w:numPr>
          <w:ilvl w:val="1"/>
          <w:numId w:val="40"/>
        </w:numPr>
        <w:tabs>
          <w:tab w:val="num" w:pos="1080"/>
        </w:tabs>
        <w:spacing w:after="0" w:line="240" w:lineRule="auto"/>
        <w:ind w:left="1080"/>
        <w:rPr>
          <w:rFonts w:eastAsia="Times New Roman" w:cs="Arial"/>
          <w:sz w:val="20"/>
          <w:szCs w:val="20"/>
        </w:rPr>
      </w:pPr>
      <w:r>
        <w:rPr>
          <w:rFonts w:eastAsia="Times New Roman" w:cs="Arial"/>
          <w:sz w:val="20"/>
          <w:szCs w:val="20"/>
        </w:rPr>
        <w:t>Sealed top channel.</w:t>
      </w:r>
    </w:p>
    <w:p w:rsidR="00254248" w:rsidRDefault="00254248" w:rsidP="00254248">
      <w:pPr>
        <w:numPr>
          <w:ilvl w:val="1"/>
          <w:numId w:val="40"/>
        </w:numPr>
        <w:spacing w:after="0" w:line="240" w:lineRule="auto"/>
        <w:ind w:left="1080"/>
        <w:rPr>
          <w:rFonts w:eastAsia="Times New Roman" w:cs="Arial"/>
          <w:sz w:val="20"/>
          <w:szCs w:val="20"/>
        </w:rPr>
      </w:pPr>
      <w:r>
        <w:rPr>
          <w:rFonts w:eastAsia="Times New Roman" w:cs="Arial"/>
          <w:sz w:val="20"/>
          <w:szCs w:val="20"/>
        </w:rPr>
        <w:t xml:space="preserve">Sealed top channel; enclosed turnstile controller. </w:t>
      </w:r>
    </w:p>
    <w:p w:rsidR="00254248" w:rsidRDefault="00254248" w:rsidP="00254248">
      <w:pPr>
        <w:numPr>
          <w:ilvl w:val="1"/>
          <w:numId w:val="40"/>
        </w:numPr>
        <w:spacing w:after="0" w:line="240" w:lineRule="auto"/>
        <w:ind w:left="1080"/>
        <w:rPr>
          <w:rFonts w:eastAsia="Times New Roman" w:cs="Arial"/>
          <w:sz w:val="20"/>
          <w:szCs w:val="20"/>
        </w:rPr>
      </w:pPr>
      <w:r>
        <w:rPr>
          <w:rFonts w:eastAsia="Times New Roman" w:cs="Arial"/>
          <w:sz w:val="20"/>
          <w:szCs w:val="20"/>
        </w:rPr>
        <w:t>Sealed top channel; enclosed turnstile controller; heater installed in top channel.</w:t>
      </w:r>
    </w:p>
    <w:p w:rsidR="00B23787" w:rsidRDefault="00B23787" w:rsidP="009F6A5D">
      <w:pPr>
        <w:spacing w:after="0" w:line="240" w:lineRule="auto"/>
        <w:rPr>
          <w:rFonts w:ascii="Times New Roman" w:eastAsia="Times New Roman" w:hAnsi="Times New Roman"/>
          <w:sz w:val="20"/>
          <w:szCs w:val="20"/>
        </w:rPr>
      </w:pPr>
    </w:p>
    <w:p w:rsidR="00A56EAE" w:rsidRPr="00BF1D76" w:rsidRDefault="00A56EAE" w:rsidP="00A56EAE">
      <w:pPr>
        <w:numPr>
          <w:ilvl w:val="1"/>
          <w:numId w:val="16"/>
        </w:numPr>
        <w:spacing w:after="0" w:line="240" w:lineRule="auto"/>
        <w:rPr>
          <w:rFonts w:eastAsia="Times New Roman" w:cs="Arial"/>
          <w:b/>
          <w:sz w:val="20"/>
          <w:szCs w:val="20"/>
        </w:rPr>
      </w:pPr>
      <w:r w:rsidRPr="00BF1D76">
        <w:rPr>
          <w:rFonts w:eastAsia="Times New Roman" w:cs="Arial"/>
          <w:b/>
          <w:sz w:val="20"/>
          <w:szCs w:val="20"/>
        </w:rPr>
        <w:t xml:space="preserve">FACTORY TESTING </w:t>
      </w:r>
    </w:p>
    <w:p w:rsidR="00A56EAE" w:rsidRPr="00BF1D76" w:rsidRDefault="00A56EAE" w:rsidP="00A56EAE">
      <w:pPr>
        <w:numPr>
          <w:ilvl w:val="1"/>
          <w:numId w:val="24"/>
        </w:numPr>
        <w:tabs>
          <w:tab w:val="clear" w:pos="1080"/>
          <w:tab w:val="num" w:pos="540"/>
        </w:tabs>
        <w:spacing w:after="120" w:line="240" w:lineRule="auto"/>
        <w:ind w:left="547"/>
        <w:rPr>
          <w:rFonts w:eastAsia="Times New Roman" w:cs="Arial"/>
          <w:sz w:val="20"/>
          <w:szCs w:val="20"/>
        </w:rPr>
      </w:pPr>
      <w:r w:rsidRPr="00BF1D76">
        <w:rPr>
          <w:rFonts w:eastAsia="Times New Roman" w:cs="Arial"/>
          <w:sz w:val="20"/>
          <w:szCs w:val="20"/>
        </w:rPr>
        <w:t xml:space="preserve">Product shall be fully tested at the factory prior to shipment. </w:t>
      </w:r>
    </w:p>
    <w:p w:rsidR="00A56EAE" w:rsidRPr="00BF1D76" w:rsidRDefault="00A56EAE" w:rsidP="00A56EAE">
      <w:pPr>
        <w:numPr>
          <w:ilvl w:val="1"/>
          <w:numId w:val="24"/>
        </w:numPr>
        <w:tabs>
          <w:tab w:val="clear" w:pos="1080"/>
          <w:tab w:val="num" w:pos="540"/>
        </w:tabs>
        <w:spacing w:after="120" w:line="240" w:lineRule="auto"/>
        <w:ind w:left="547"/>
        <w:rPr>
          <w:rFonts w:eastAsia="Times New Roman" w:cs="Arial"/>
          <w:sz w:val="20"/>
          <w:szCs w:val="20"/>
        </w:rPr>
      </w:pPr>
      <w:r w:rsidRPr="00BF1D76">
        <w:rPr>
          <w:rFonts w:eastAsia="Times New Roman" w:cs="Arial"/>
          <w:sz w:val="20"/>
          <w:szCs w:val="20"/>
        </w:rPr>
        <w:t>Check all mechanical connections.</w:t>
      </w:r>
    </w:p>
    <w:p w:rsidR="00A56EAE" w:rsidRPr="00BF1D76" w:rsidRDefault="00A56EAE" w:rsidP="00A56EAE">
      <w:pPr>
        <w:numPr>
          <w:ilvl w:val="1"/>
          <w:numId w:val="24"/>
        </w:numPr>
        <w:tabs>
          <w:tab w:val="clear" w:pos="1080"/>
          <w:tab w:val="num" w:pos="540"/>
        </w:tabs>
        <w:spacing w:after="120" w:line="240" w:lineRule="auto"/>
        <w:ind w:left="547"/>
        <w:rPr>
          <w:rFonts w:eastAsia="Times New Roman" w:cs="Arial"/>
          <w:sz w:val="20"/>
          <w:szCs w:val="20"/>
        </w:rPr>
      </w:pPr>
      <w:r w:rsidRPr="00BF1D76">
        <w:rPr>
          <w:rFonts w:eastAsia="Times New Roman" w:cs="Arial"/>
          <w:sz w:val="20"/>
          <w:szCs w:val="20"/>
        </w:rPr>
        <w:t>Check all electrical connections.</w:t>
      </w:r>
    </w:p>
    <w:p w:rsidR="00A56EAE" w:rsidRDefault="00A56EAE" w:rsidP="00A56EAE">
      <w:pPr>
        <w:numPr>
          <w:ilvl w:val="1"/>
          <w:numId w:val="24"/>
        </w:numPr>
        <w:tabs>
          <w:tab w:val="clear" w:pos="1080"/>
          <w:tab w:val="num" w:pos="540"/>
        </w:tabs>
        <w:spacing w:after="120" w:line="240" w:lineRule="auto"/>
        <w:ind w:left="547"/>
        <w:rPr>
          <w:rFonts w:eastAsia="Times New Roman" w:cs="Arial"/>
          <w:sz w:val="20"/>
          <w:szCs w:val="20"/>
        </w:rPr>
      </w:pPr>
      <w:r>
        <w:rPr>
          <w:rFonts w:eastAsia="Times New Roman" w:cs="Arial"/>
          <w:sz w:val="20"/>
          <w:szCs w:val="20"/>
        </w:rPr>
        <w:t>Provide 24-hr factory burn in testing.</w:t>
      </w:r>
    </w:p>
    <w:p w:rsidR="00A56EAE" w:rsidRPr="00BF1D76" w:rsidRDefault="00A56EAE" w:rsidP="00A56EAE">
      <w:pPr>
        <w:numPr>
          <w:ilvl w:val="1"/>
          <w:numId w:val="24"/>
        </w:numPr>
        <w:tabs>
          <w:tab w:val="clear" w:pos="1080"/>
          <w:tab w:val="num" w:pos="540"/>
        </w:tabs>
        <w:spacing w:after="120" w:line="240" w:lineRule="auto"/>
        <w:ind w:left="547"/>
        <w:rPr>
          <w:rFonts w:eastAsia="Times New Roman" w:cs="Arial"/>
          <w:sz w:val="20"/>
          <w:szCs w:val="20"/>
        </w:rPr>
      </w:pPr>
      <w:r w:rsidRPr="00BF1D76">
        <w:rPr>
          <w:rFonts w:eastAsia="Times New Roman" w:cs="Arial"/>
          <w:sz w:val="20"/>
          <w:szCs w:val="20"/>
        </w:rPr>
        <w:t>Inspect product finish. Touch up prior to shipment.</w:t>
      </w:r>
    </w:p>
    <w:p w:rsidR="00A56EAE" w:rsidRPr="009F6A5D" w:rsidRDefault="00A56EAE" w:rsidP="009F6A5D">
      <w:pPr>
        <w:spacing w:after="0" w:line="240" w:lineRule="auto"/>
        <w:rPr>
          <w:rFonts w:ascii="Times New Roman" w:eastAsia="Times New Roman" w:hAnsi="Times New Roman"/>
          <w:sz w:val="20"/>
          <w:szCs w:val="20"/>
        </w:rPr>
      </w:pPr>
    </w:p>
    <w:p w:rsidR="009F6A5D" w:rsidRPr="009F6A5D" w:rsidRDefault="009F6A5D" w:rsidP="00B23787">
      <w:pPr>
        <w:keepNext/>
        <w:spacing w:after="0" w:line="240" w:lineRule="auto"/>
        <w:outlineLvl w:val="4"/>
        <w:rPr>
          <w:rFonts w:eastAsia="Times New Roman"/>
          <w:b/>
          <w:sz w:val="20"/>
          <w:szCs w:val="20"/>
          <w:u w:val="single"/>
        </w:rPr>
      </w:pPr>
      <w:r w:rsidRPr="009F6A5D">
        <w:rPr>
          <w:rFonts w:eastAsia="Times New Roman"/>
          <w:b/>
          <w:sz w:val="20"/>
          <w:szCs w:val="20"/>
          <w:u w:val="single"/>
        </w:rPr>
        <w:t>PART III – EXECUTION</w:t>
      </w:r>
    </w:p>
    <w:p w:rsidR="009F6A5D" w:rsidRPr="009F6A5D" w:rsidRDefault="009F6A5D" w:rsidP="00B23787">
      <w:pPr>
        <w:keepNext/>
        <w:spacing w:after="0" w:line="240" w:lineRule="auto"/>
        <w:rPr>
          <w:rFonts w:eastAsia="Times New Roman"/>
          <w:sz w:val="20"/>
          <w:szCs w:val="20"/>
        </w:rPr>
      </w:pPr>
    </w:p>
    <w:p w:rsidR="009F6A5D" w:rsidRPr="009F6A5D" w:rsidRDefault="009F6A5D" w:rsidP="00B23787">
      <w:pPr>
        <w:keepNext/>
        <w:numPr>
          <w:ilvl w:val="1"/>
          <w:numId w:val="19"/>
        </w:numPr>
        <w:spacing w:after="0" w:line="240" w:lineRule="auto"/>
        <w:rPr>
          <w:rFonts w:eastAsia="Times New Roman"/>
          <w:b/>
          <w:sz w:val="20"/>
          <w:szCs w:val="20"/>
        </w:rPr>
      </w:pPr>
      <w:r w:rsidRPr="009F6A5D">
        <w:rPr>
          <w:rFonts w:eastAsia="Times New Roman"/>
          <w:b/>
          <w:sz w:val="20"/>
          <w:szCs w:val="20"/>
        </w:rPr>
        <w:t>SITE EXAMINATION</w:t>
      </w:r>
    </w:p>
    <w:p w:rsidR="00A56EAE" w:rsidRPr="00E83025" w:rsidRDefault="00A56EAE" w:rsidP="00360521">
      <w:pPr>
        <w:numPr>
          <w:ilvl w:val="0"/>
          <w:numId w:val="20"/>
        </w:numPr>
        <w:spacing w:after="120" w:line="240" w:lineRule="auto"/>
        <w:ind w:left="547"/>
        <w:rPr>
          <w:rFonts w:eastAsia="Times New Roman" w:cs="Arial"/>
          <w:sz w:val="20"/>
          <w:szCs w:val="20"/>
        </w:rPr>
      </w:pPr>
      <w:r w:rsidRPr="00E83025">
        <w:rPr>
          <w:rFonts w:eastAsia="Times New Roman" w:cs="Arial"/>
          <w:sz w:val="20"/>
          <w:szCs w:val="20"/>
          <w:u w:val="single"/>
        </w:rPr>
        <w:t>Inspection</w:t>
      </w:r>
      <w:r w:rsidRPr="00E83025">
        <w:rPr>
          <w:rFonts w:eastAsia="Times New Roman" w:cs="Arial"/>
          <w:sz w:val="20"/>
          <w:szCs w:val="20"/>
        </w:rPr>
        <w:t>: Installer must examine the installation location and advise the Contractor of any site conditions inconsistent with proper installation of the product. Installation shall not begin until unacceptable conditions are rectified. These conditions include but are not limited to the following:</w:t>
      </w:r>
    </w:p>
    <w:p w:rsidR="00A56EAE" w:rsidRPr="00BF1D76" w:rsidRDefault="00A56EAE" w:rsidP="00A56EAE">
      <w:pPr>
        <w:numPr>
          <w:ilvl w:val="0"/>
          <w:numId w:val="23"/>
        </w:numPr>
        <w:spacing w:after="0" w:line="240" w:lineRule="auto"/>
        <w:rPr>
          <w:rFonts w:eastAsia="Times New Roman" w:cs="Arial"/>
          <w:sz w:val="20"/>
          <w:szCs w:val="20"/>
        </w:rPr>
      </w:pPr>
      <w:r w:rsidRPr="00BF1D76">
        <w:rPr>
          <w:rFonts w:eastAsia="Times New Roman" w:cs="Arial"/>
          <w:sz w:val="20"/>
          <w:szCs w:val="20"/>
        </w:rPr>
        <w:t>Turnstile must be installed on a level concrete pad.</w:t>
      </w:r>
    </w:p>
    <w:p w:rsidR="00A56EAE" w:rsidRDefault="00A56EAE" w:rsidP="00A56EAE">
      <w:pPr>
        <w:numPr>
          <w:ilvl w:val="0"/>
          <w:numId w:val="23"/>
        </w:numPr>
        <w:spacing w:after="0" w:line="240" w:lineRule="auto"/>
        <w:rPr>
          <w:rFonts w:eastAsia="Times New Roman" w:cs="Arial"/>
          <w:sz w:val="20"/>
          <w:szCs w:val="20"/>
        </w:rPr>
      </w:pPr>
      <w:r>
        <w:rPr>
          <w:rFonts w:eastAsia="Times New Roman" w:cs="Arial"/>
          <w:sz w:val="20"/>
          <w:szCs w:val="20"/>
        </w:rPr>
        <w:t xml:space="preserve">Primary power must be installed prior to turnstile installation. </w:t>
      </w:r>
    </w:p>
    <w:p w:rsidR="00A56EAE" w:rsidRPr="00BF1D76" w:rsidRDefault="00A56EAE" w:rsidP="00A56EAE">
      <w:pPr>
        <w:numPr>
          <w:ilvl w:val="0"/>
          <w:numId w:val="23"/>
        </w:numPr>
        <w:spacing w:after="120" w:line="240" w:lineRule="auto"/>
        <w:rPr>
          <w:rFonts w:eastAsia="Times New Roman" w:cs="Arial"/>
          <w:sz w:val="20"/>
          <w:szCs w:val="20"/>
        </w:rPr>
      </w:pPr>
      <w:r w:rsidRPr="00BF1D76">
        <w:rPr>
          <w:rFonts w:eastAsia="Times New Roman" w:cs="Arial"/>
          <w:sz w:val="20"/>
          <w:szCs w:val="20"/>
        </w:rPr>
        <w:t xml:space="preserve">Power </w:t>
      </w:r>
      <w:r>
        <w:rPr>
          <w:rFonts w:eastAsia="Times New Roman" w:cs="Arial"/>
          <w:sz w:val="20"/>
          <w:szCs w:val="20"/>
        </w:rPr>
        <w:t xml:space="preserve">and </w:t>
      </w:r>
      <w:r w:rsidRPr="00BF1D76">
        <w:rPr>
          <w:rFonts w:eastAsia="Times New Roman" w:cs="Arial"/>
          <w:sz w:val="20"/>
          <w:szCs w:val="20"/>
        </w:rPr>
        <w:t xml:space="preserve">control wiring </w:t>
      </w:r>
      <w:r>
        <w:rPr>
          <w:rFonts w:eastAsia="Times New Roman" w:cs="Arial"/>
          <w:sz w:val="20"/>
          <w:szCs w:val="20"/>
        </w:rPr>
        <w:t xml:space="preserve">to come from the ground through conduit stub up locations per manufacturer direction, or via alternative methods if manufacturer </w:t>
      </w:r>
      <w:r w:rsidRPr="00BF1D76">
        <w:rPr>
          <w:rFonts w:eastAsia="Times New Roman" w:cs="Arial"/>
          <w:sz w:val="20"/>
          <w:szCs w:val="20"/>
        </w:rPr>
        <w:t>is contacted and approves.</w:t>
      </w:r>
    </w:p>
    <w:p w:rsidR="00A56EAE" w:rsidRPr="00BF1D76" w:rsidRDefault="00A56EAE" w:rsidP="00A56EAE">
      <w:pPr>
        <w:numPr>
          <w:ilvl w:val="0"/>
          <w:numId w:val="20"/>
        </w:numPr>
        <w:spacing w:after="120" w:line="240" w:lineRule="auto"/>
        <w:ind w:left="547"/>
        <w:rPr>
          <w:rFonts w:eastAsia="Times New Roman" w:cs="Arial"/>
          <w:sz w:val="20"/>
          <w:szCs w:val="20"/>
        </w:rPr>
      </w:pPr>
      <w:r w:rsidRPr="00BF1D76">
        <w:rPr>
          <w:rFonts w:eastAsia="Times New Roman" w:cs="Arial"/>
          <w:sz w:val="20"/>
          <w:szCs w:val="20"/>
          <w:u w:val="single"/>
        </w:rPr>
        <w:t>Installation</w:t>
      </w:r>
      <w:r w:rsidRPr="00BF1D76">
        <w:rPr>
          <w:rFonts w:eastAsia="Times New Roman" w:cs="Arial"/>
          <w:sz w:val="20"/>
          <w:szCs w:val="20"/>
        </w:rPr>
        <w:t xml:space="preserve">: Install turnstiles in accordance with manufacturer’s instructions. </w:t>
      </w:r>
    </w:p>
    <w:p w:rsidR="00A56EAE" w:rsidRPr="00BF1D76" w:rsidRDefault="00A56EAE" w:rsidP="00A56EAE">
      <w:pPr>
        <w:numPr>
          <w:ilvl w:val="0"/>
          <w:numId w:val="20"/>
        </w:numPr>
        <w:spacing w:after="120" w:line="240" w:lineRule="auto"/>
        <w:ind w:left="547"/>
        <w:rPr>
          <w:rFonts w:eastAsia="Times New Roman" w:cs="Arial"/>
          <w:sz w:val="20"/>
          <w:szCs w:val="20"/>
        </w:rPr>
      </w:pPr>
      <w:r w:rsidRPr="00BF1D76">
        <w:rPr>
          <w:rFonts w:eastAsia="Times New Roman" w:cs="Arial"/>
          <w:sz w:val="20"/>
          <w:szCs w:val="20"/>
          <w:u w:val="single"/>
        </w:rPr>
        <w:t>Adjustment</w:t>
      </w:r>
      <w:r w:rsidRPr="00BF1D76">
        <w:rPr>
          <w:rFonts w:eastAsia="Times New Roman" w:cs="Arial"/>
          <w:sz w:val="20"/>
          <w:szCs w:val="20"/>
        </w:rPr>
        <w:t>: Installer shall adjust turnstiles for proper performance after installation.</w:t>
      </w:r>
    </w:p>
    <w:p w:rsidR="00A56EAE" w:rsidRPr="00BF1D76" w:rsidRDefault="00A56EAE" w:rsidP="00A56EAE">
      <w:pPr>
        <w:numPr>
          <w:ilvl w:val="0"/>
          <w:numId w:val="20"/>
        </w:numPr>
        <w:spacing w:after="120" w:line="240" w:lineRule="auto"/>
        <w:ind w:left="547"/>
        <w:rPr>
          <w:rFonts w:eastAsia="Times New Roman" w:cs="Arial"/>
          <w:sz w:val="20"/>
          <w:szCs w:val="20"/>
        </w:rPr>
      </w:pPr>
      <w:r w:rsidRPr="00BF1D76">
        <w:rPr>
          <w:rFonts w:eastAsia="Times New Roman" w:cs="Arial"/>
          <w:sz w:val="20"/>
          <w:szCs w:val="20"/>
          <w:u w:val="single"/>
        </w:rPr>
        <w:t>Instruction</w:t>
      </w:r>
      <w:r w:rsidRPr="00BF1D76">
        <w:rPr>
          <w:rFonts w:eastAsia="Times New Roman" w:cs="Arial"/>
          <w:sz w:val="20"/>
          <w:szCs w:val="20"/>
        </w:rPr>
        <w:t>: A factory trained installer shall demonstrate to the owner’s maintenance crew</w:t>
      </w:r>
      <w:r>
        <w:rPr>
          <w:rFonts w:eastAsia="Times New Roman" w:cs="Arial"/>
          <w:sz w:val="20"/>
          <w:szCs w:val="20"/>
        </w:rPr>
        <w:t xml:space="preserve">, or designated representative, </w:t>
      </w:r>
      <w:r w:rsidRPr="00BF1D76">
        <w:rPr>
          <w:rFonts w:eastAsia="Times New Roman" w:cs="Arial"/>
          <w:sz w:val="20"/>
          <w:szCs w:val="20"/>
        </w:rPr>
        <w:t xml:space="preserve">the proper operation and the necessary service requirements of the equipment, including exterior maintenance. </w:t>
      </w:r>
    </w:p>
    <w:p w:rsidR="00A56EAE" w:rsidRPr="00BF1D76" w:rsidRDefault="00A56EAE" w:rsidP="00A56EAE">
      <w:pPr>
        <w:numPr>
          <w:ilvl w:val="0"/>
          <w:numId w:val="20"/>
        </w:numPr>
        <w:spacing w:after="0" w:line="240" w:lineRule="auto"/>
        <w:rPr>
          <w:rFonts w:eastAsia="Times New Roman" w:cs="Arial"/>
          <w:sz w:val="20"/>
          <w:szCs w:val="20"/>
        </w:rPr>
      </w:pPr>
      <w:r w:rsidRPr="00BF1D76">
        <w:rPr>
          <w:rFonts w:eastAsia="Times New Roman" w:cs="Arial"/>
          <w:sz w:val="20"/>
          <w:szCs w:val="20"/>
          <w:u w:val="single"/>
        </w:rPr>
        <w:t>Cleaning</w:t>
      </w:r>
      <w:r w:rsidRPr="00BF1D76">
        <w:rPr>
          <w:rFonts w:eastAsia="Times New Roman" w:cs="Arial"/>
          <w:sz w:val="20"/>
          <w:szCs w:val="20"/>
        </w:rPr>
        <w:t>: Clean turnstile and area carefully after installation to remove excess caulk, dirt and labels.</w:t>
      </w:r>
    </w:p>
    <w:p w:rsidR="009F6A5D" w:rsidRPr="009F6A5D" w:rsidRDefault="009F6A5D" w:rsidP="007B2A6A">
      <w:pPr>
        <w:spacing w:after="0" w:line="240" w:lineRule="auto"/>
        <w:ind w:left="540"/>
        <w:rPr>
          <w:rFonts w:eastAsia="Times New Roman"/>
          <w:b/>
          <w:sz w:val="20"/>
          <w:szCs w:val="20"/>
        </w:rPr>
      </w:pPr>
    </w:p>
    <w:p w:rsidR="009F6A5D" w:rsidRPr="009F6A5D" w:rsidRDefault="009F6A5D" w:rsidP="009F6A5D">
      <w:pPr>
        <w:spacing w:after="0" w:line="240" w:lineRule="auto"/>
        <w:ind w:left="540"/>
        <w:rPr>
          <w:rFonts w:eastAsia="Times New Roman"/>
          <w:sz w:val="20"/>
          <w:szCs w:val="20"/>
        </w:rPr>
      </w:pPr>
      <w:r w:rsidRPr="009F6A5D">
        <w:rPr>
          <w:rFonts w:eastAsia="Times New Roman"/>
          <w:b/>
          <w:sz w:val="20"/>
          <w:szCs w:val="20"/>
        </w:rPr>
        <w:t>Note: this specification includes recommended options. Alvarado Mfg. Co., Inc. reserves the right to change this specification at any time without notice.</w:t>
      </w:r>
    </w:p>
    <w:p w:rsidR="009F6A5D" w:rsidRPr="009F6A5D" w:rsidRDefault="009F6A5D" w:rsidP="009F6A5D">
      <w:pPr>
        <w:spacing w:after="0" w:line="240" w:lineRule="auto"/>
        <w:ind w:left="540"/>
        <w:rPr>
          <w:rFonts w:eastAsia="Times New Roman"/>
          <w:sz w:val="20"/>
          <w:szCs w:val="20"/>
        </w:rPr>
      </w:pPr>
    </w:p>
    <w:p w:rsidR="009F6A5D" w:rsidRPr="009F6A5D" w:rsidRDefault="009F6A5D" w:rsidP="009F6A5D">
      <w:pPr>
        <w:spacing w:after="0" w:line="240" w:lineRule="auto"/>
        <w:rPr>
          <w:rFonts w:eastAsia="Times New Roman"/>
          <w:sz w:val="20"/>
          <w:szCs w:val="20"/>
        </w:rPr>
      </w:pPr>
    </w:p>
    <w:p w:rsidR="0088364B" w:rsidRPr="006F2C59" w:rsidRDefault="0088364B" w:rsidP="0088364B">
      <w:pPr>
        <w:spacing w:after="0" w:line="240" w:lineRule="auto"/>
        <w:rPr>
          <w:rFonts w:eastAsia="Times New Roman"/>
          <w:sz w:val="20"/>
          <w:szCs w:val="20"/>
          <w:u w:val="single"/>
        </w:rPr>
      </w:pPr>
    </w:p>
    <w:sectPr w:rsidR="0088364B" w:rsidRPr="006F2C59" w:rsidSect="004E5B7B">
      <w:footerReference w:type="default" r:id="rId8"/>
      <w:headerReference w:type="first" r:id="rId9"/>
      <w:footerReference w:type="first" r:id="rId10"/>
      <w:pgSz w:w="12240" w:h="15840"/>
      <w:pgMar w:top="1008" w:right="1008" w:bottom="720" w:left="1008" w:header="1008"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F7A" w:rsidRDefault="00514F7A" w:rsidP="00E350F1">
      <w:pPr>
        <w:spacing w:after="0" w:line="240" w:lineRule="auto"/>
      </w:pPr>
      <w:r>
        <w:separator/>
      </w:r>
    </w:p>
  </w:endnote>
  <w:endnote w:type="continuationSeparator" w:id="0">
    <w:p w:rsidR="00514F7A" w:rsidRDefault="00514F7A" w:rsidP="00E35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64" w:rsidRPr="008F041B" w:rsidRDefault="00A17564" w:rsidP="00A17564">
    <w:pPr>
      <w:pStyle w:val="Footer"/>
      <w:jc w:val="right"/>
      <w:rPr>
        <w:rFonts w:eastAsia="Times New Roman" w:cs="Arial"/>
        <w:sz w:val="18"/>
        <w:szCs w:val="18"/>
      </w:rPr>
    </w:pPr>
  </w:p>
  <w:tbl>
    <w:tblPr>
      <w:tblW w:w="0" w:type="auto"/>
      <w:tblCellMar>
        <w:top w:w="29" w:type="dxa"/>
        <w:left w:w="0" w:type="dxa"/>
        <w:bottom w:w="29" w:type="dxa"/>
        <w:right w:w="0" w:type="dxa"/>
      </w:tblCellMar>
      <w:tblLook w:val="04A0" w:firstRow="1" w:lastRow="0" w:firstColumn="1" w:lastColumn="0" w:noHBand="0" w:noVBand="1"/>
    </w:tblPr>
    <w:tblGrid>
      <w:gridCol w:w="5124"/>
      <w:gridCol w:w="5100"/>
    </w:tblGrid>
    <w:tr w:rsidR="004E5B7B" w:rsidRPr="008F041B" w:rsidTr="008F041B">
      <w:tc>
        <w:tcPr>
          <w:tcW w:w="10224" w:type="dxa"/>
          <w:gridSpan w:val="2"/>
          <w:shd w:val="clear" w:color="auto" w:fill="auto"/>
          <w:vAlign w:val="center"/>
        </w:tcPr>
        <w:p w:rsidR="004E5B7B" w:rsidRPr="008F041B" w:rsidRDefault="00281AC7" w:rsidP="008F041B">
          <w:pPr>
            <w:pStyle w:val="Footer"/>
            <w:contextualSpacing/>
            <w:jc w:val="both"/>
            <w:rPr>
              <w:rFonts w:cs="Arial"/>
              <w:color w:val="636669"/>
              <w:sz w:val="18"/>
              <w:szCs w:val="18"/>
            </w:rPr>
          </w:pPr>
          <w:r w:rsidRPr="00281AC7">
            <w:rPr>
              <w:rFonts w:cs="Arial"/>
              <w:color w:val="636669"/>
              <w:sz w:val="18"/>
              <w:szCs w:val="18"/>
            </w:rPr>
            <w:t>12660 Colony Street, Chino CA 91710    •    phone: +1 (909) 591-8431    •    fax: +1 (909) 628-1403    •    www.alvaradomfg.com</w:t>
          </w:r>
        </w:p>
      </w:tc>
    </w:tr>
    <w:tr w:rsidR="004E5B7B" w:rsidRPr="008F041B" w:rsidTr="008F041B">
      <w:tc>
        <w:tcPr>
          <w:tcW w:w="5124" w:type="dxa"/>
          <w:shd w:val="clear" w:color="auto" w:fill="auto"/>
          <w:vAlign w:val="center"/>
        </w:tcPr>
        <w:p w:rsidR="004E5B7B" w:rsidRPr="008F041B" w:rsidRDefault="0088364B" w:rsidP="009F6A5D">
          <w:pPr>
            <w:pStyle w:val="Footer"/>
            <w:contextualSpacing/>
            <w:rPr>
              <w:rFonts w:cs="Arial"/>
              <w:color w:val="636669"/>
              <w:sz w:val="18"/>
              <w:szCs w:val="18"/>
            </w:rPr>
          </w:pPr>
          <w:r>
            <w:rPr>
              <w:rFonts w:cs="Arial"/>
              <w:color w:val="636669"/>
              <w:sz w:val="18"/>
              <w:szCs w:val="18"/>
            </w:rPr>
            <w:t>CSI325</w:t>
          </w:r>
          <w:r w:rsidR="009F6A5D">
            <w:rPr>
              <w:rFonts w:cs="Arial"/>
              <w:color w:val="636669"/>
              <w:sz w:val="18"/>
              <w:szCs w:val="18"/>
            </w:rPr>
            <w:t>7</w:t>
          </w:r>
          <w:r w:rsidR="007763EE">
            <w:rPr>
              <w:rFonts w:cs="Arial"/>
              <w:color w:val="636669"/>
              <w:sz w:val="18"/>
              <w:szCs w:val="18"/>
            </w:rPr>
            <w:t>R1-4</w:t>
          </w:r>
        </w:p>
      </w:tc>
      <w:tc>
        <w:tcPr>
          <w:tcW w:w="5100" w:type="dxa"/>
          <w:shd w:val="clear" w:color="auto" w:fill="auto"/>
          <w:vAlign w:val="center"/>
        </w:tcPr>
        <w:p w:rsidR="004E5B7B" w:rsidRPr="008F041B" w:rsidRDefault="004E5B7B" w:rsidP="008F041B">
          <w:pPr>
            <w:pStyle w:val="Footer"/>
            <w:contextualSpacing/>
            <w:jc w:val="right"/>
            <w:rPr>
              <w:rFonts w:eastAsia="Times New Roman" w:cs="Arial"/>
              <w:sz w:val="18"/>
              <w:szCs w:val="18"/>
            </w:rPr>
          </w:pPr>
          <w:r w:rsidRPr="008F041B">
            <w:rPr>
              <w:rFonts w:cs="Arial"/>
              <w:color w:val="636669"/>
              <w:sz w:val="18"/>
              <w:szCs w:val="18"/>
            </w:rPr>
            <w:t xml:space="preserve">pg. </w:t>
          </w:r>
          <w:r w:rsidRPr="008F041B">
            <w:rPr>
              <w:rFonts w:cs="Arial"/>
              <w:color w:val="636669"/>
              <w:sz w:val="18"/>
              <w:szCs w:val="18"/>
            </w:rPr>
            <w:fldChar w:fldCharType="begin"/>
          </w:r>
          <w:r w:rsidRPr="008F041B">
            <w:rPr>
              <w:rFonts w:cs="Arial"/>
              <w:color w:val="636669"/>
              <w:sz w:val="18"/>
              <w:szCs w:val="18"/>
            </w:rPr>
            <w:instrText xml:space="preserve"> PAGE    \* MERGEFORMAT </w:instrText>
          </w:r>
          <w:r w:rsidRPr="008F041B">
            <w:rPr>
              <w:rFonts w:cs="Arial"/>
              <w:color w:val="636669"/>
              <w:sz w:val="18"/>
              <w:szCs w:val="18"/>
            </w:rPr>
            <w:fldChar w:fldCharType="separate"/>
          </w:r>
          <w:r w:rsidR="006341D2">
            <w:rPr>
              <w:rFonts w:cs="Arial"/>
              <w:noProof/>
              <w:color w:val="636669"/>
              <w:sz w:val="18"/>
              <w:szCs w:val="18"/>
            </w:rPr>
            <w:t>5</w:t>
          </w:r>
          <w:r w:rsidRPr="008F041B">
            <w:rPr>
              <w:rFonts w:cs="Arial"/>
              <w:color w:val="636669"/>
              <w:sz w:val="18"/>
              <w:szCs w:val="18"/>
            </w:rPr>
            <w:fldChar w:fldCharType="end"/>
          </w:r>
        </w:p>
      </w:tc>
    </w:tr>
  </w:tbl>
  <w:p w:rsidR="007C593B" w:rsidRDefault="007C59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64" w:rsidRPr="008F041B" w:rsidRDefault="00A17564">
    <w:pPr>
      <w:pStyle w:val="Footer"/>
      <w:jc w:val="right"/>
      <w:rPr>
        <w:rFonts w:eastAsia="Times New Roman" w:cs="Arial"/>
        <w:sz w:val="18"/>
        <w:szCs w:val="18"/>
      </w:rPr>
    </w:pPr>
  </w:p>
  <w:tbl>
    <w:tblPr>
      <w:tblW w:w="0" w:type="auto"/>
      <w:tblCellMar>
        <w:top w:w="29" w:type="dxa"/>
        <w:left w:w="0" w:type="dxa"/>
        <w:bottom w:w="29" w:type="dxa"/>
        <w:right w:w="0" w:type="dxa"/>
      </w:tblCellMar>
      <w:tblLook w:val="04A0" w:firstRow="1" w:lastRow="0" w:firstColumn="1" w:lastColumn="0" w:noHBand="0" w:noVBand="1"/>
    </w:tblPr>
    <w:tblGrid>
      <w:gridCol w:w="5124"/>
      <w:gridCol w:w="5100"/>
    </w:tblGrid>
    <w:tr w:rsidR="00A17564" w:rsidRPr="008F041B" w:rsidTr="008F041B">
      <w:tc>
        <w:tcPr>
          <w:tcW w:w="10440" w:type="dxa"/>
          <w:gridSpan w:val="2"/>
          <w:shd w:val="clear" w:color="auto" w:fill="auto"/>
          <w:vAlign w:val="center"/>
        </w:tcPr>
        <w:p w:rsidR="00A17564" w:rsidRPr="008F041B" w:rsidRDefault="00281AC7" w:rsidP="008F041B">
          <w:pPr>
            <w:pStyle w:val="Footer"/>
            <w:spacing w:before="100" w:beforeAutospacing="1" w:after="100" w:afterAutospacing="1"/>
            <w:jc w:val="both"/>
            <w:rPr>
              <w:rFonts w:cs="Arial"/>
              <w:color w:val="636669"/>
              <w:sz w:val="18"/>
              <w:szCs w:val="18"/>
            </w:rPr>
          </w:pPr>
          <w:r w:rsidRPr="00281AC7">
            <w:rPr>
              <w:rFonts w:cs="Arial"/>
              <w:color w:val="636669"/>
              <w:sz w:val="18"/>
              <w:szCs w:val="18"/>
            </w:rPr>
            <w:t>12660 Colony Street, Chino CA 91710    •    phone: +1 (909) 591-8431    •    fax: +1 (909) 628-1403    •    www.alvaradomfg.com</w:t>
          </w:r>
        </w:p>
      </w:tc>
    </w:tr>
    <w:tr w:rsidR="00A17564" w:rsidRPr="008F041B" w:rsidTr="008F041B">
      <w:tc>
        <w:tcPr>
          <w:tcW w:w="5220" w:type="dxa"/>
          <w:shd w:val="clear" w:color="auto" w:fill="auto"/>
          <w:vAlign w:val="center"/>
        </w:tcPr>
        <w:p w:rsidR="00A17564" w:rsidRPr="008F041B" w:rsidRDefault="0088364B" w:rsidP="008F041B">
          <w:pPr>
            <w:pStyle w:val="Footer"/>
            <w:spacing w:before="100" w:beforeAutospacing="1" w:after="100" w:afterAutospacing="1"/>
            <w:rPr>
              <w:rFonts w:cs="Arial"/>
              <w:color w:val="636669"/>
              <w:sz w:val="18"/>
              <w:szCs w:val="18"/>
            </w:rPr>
          </w:pPr>
          <w:r>
            <w:rPr>
              <w:rFonts w:cs="Arial"/>
              <w:color w:val="636669"/>
              <w:sz w:val="18"/>
              <w:szCs w:val="18"/>
            </w:rPr>
            <w:t>CSI32</w:t>
          </w:r>
          <w:r w:rsidR="009F6A5D">
            <w:rPr>
              <w:rFonts w:cs="Arial"/>
              <w:color w:val="636669"/>
              <w:sz w:val="18"/>
              <w:szCs w:val="18"/>
            </w:rPr>
            <w:t>57</w:t>
          </w:r>
          <w:r w:rsidR="007763EE">
            <w:rPr>
              <w:rFonts w:cs="Arial"/>
              <w:color w:val="636669"/>
              <w:sz w:val="18"/>
              <w:szCs w:val="18"/>
            </w:rPr>
            <w:t>R1-4</w:t>
          </w:r>
        </w:p>
      </w:tc>
      <w:tc>
        <w:tcPr>
          <w:tcW w:w="5220" w:type="dxa"/>
          <w:shd w:val="clear" w:color="auto" w:fill="auto"/>
          <w:vAlign w:val="center"/>
        </w:tcPr>
        <w:p w:rsidR="00A17564" w:rsidRPr="008F041B" w:rsidRDefault="00A17564" w:rsidP="008F041B">
          <w:pPr>
            <w:pStyle w:val="Footer"/>
            <w:jc w:val="right"/>
            <w:rPr>
              <w:rFonts w:eastAsia="Times New Roman" w:cs="Arial"/>
              <w:sz w:val="18"/>
              <w:szCs w:val="18"/>
            </w:rPr>
          </w:pPr>
          <w:r w:rsidRPr="008F041B">
            <w:rPr>
              <w:rFonts w:cs="Arial"/>
              <w:color w:val="636669"/>
              <w:sz w:val="18"/>
              <w:szCs w:val="18"/>
            </w:rPr>
            <w:t xml:space="preserve">pg. </w:t>
          </w:r>
          <w:r w:rsidRPr="008F041B">
            <w:rPr>
              <w:rFonts w:cs="Arial"/>
              <w:color w:val="636669"/>
              <w:sz w:val="18"/>
              <w:szCs w:val="18"/>
            </w:rPr>
            <w:fldChar w:fldCharType="begin"/>
          </w:r>
          <w:r w:rsidRPr="008F041B">
            <w:rPr>
              <w:rFonts w:cs="Arial"/>
              <w:color w:val="636669"/>
              <w:sz w:val="18"/>
              <w:szCs w:val="18"/>
            </w:rPr>
            <w:instrText xml:space="preserve"> PAGE    \* MERGEFORMAT </w:instrText>
          </w:r>
          <w:r w:rsidRPr="008F041B">
            <w:rPr>
              <w:rFonts w:cs="Arial"/>
              <w:color w:val="636669"/>
              <w:sz w:val="18"/>
              <w:szCs w:val="18"/>
            </w:rPr>
            <w:fldChar w:fldCharType="separate"/>
          </w:r>
          <w:r w:rsidR="006341D2">
            <w:rPr>
              <w:rFonts w:cs="Arial"/>
              <w:noProof/>
              <w:color w:val="636669"/>
              <w:sz w:val="18"/>
              <w:szCs w:val="18"/>
            </w:rPr>
            <w:t>1</w:t>
          </w:r>
          <w:r w:rsidRPr="008F041B">
            <w:rPr>
              <w:rFonts w:cs="Arial"/>
              <w:color w:val="636669"/>
              <w:sz w:val="18"/>
              <w:szCs w:val="18"/>
            </w:rPr>
            <w:fldChar w:fldCharType="end"/>
          </w:r>
        </w:p>
      </w:tc>
    </w:tr>
  </w:tbl>
  <w:p w:rsidR="007C593B" w:rsidRDefault="007C59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F7A" w:rsidRDefault="00514F7A" w:rsidP="00E350F1">
      <w:pPr>
        <w:spacing w:after="0" w:line="240" w:lineRule="auto"/>
      </w:pPr>
      <w:r>
        <w:separator/>
      </w:r>
    </w:p>
  </w:footnote>
  <w:footnote w:type="continuationSeparator" w:id="0">
    <w:p w:rsidR="00514F7A" w:rsidRDefault="00514F7A" w:rsidP="00E35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93B" w:rsidRDefault="003B2E1C" w:rsidP="006F3E4F">
    <w:pPr>
      <w:pStyle w:val="Header"/>
      <w:spacing w:after="360"/>
    </w:pPr>
    <w:r>
      <w:rPr>
        <w:noProof/>
      </w:rPr>
      <w:drawing>
        <wp:inline distT="0" distB="0" distL="0" distR="0" wp14:anchorId="30A264B1" wp14:editId="60FDB9E8">
          <wp:extent cx="2057400" cy="295275"/>
          <wp:effectExtent l="0" t="0" r="0" b="9525"/>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95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56DC"/>
    <w:multiLevelType w:val="hybridMultilevel"/>
    <w:tmpl w:val="067C1592"/>
    <w:lvl w:ilvl="0" w:tplc="52002B92">
      <w:start w:val="1"/>
      <w:numFmt w:val="upperLetter"/>
      <w:lvlText w:val="%1."/>
      <w:lvlJc w:val="left"/>
      <w:pPr>
        <w:tabs>
          <w:tab w:val="num" w:pos="540"/>
        </w:tabs>
        <w:ind w:left="540" w:hanging="360"/>
      </w:pPr>
      <w:rPr>
        <w:rFonts w:hint="default"/>
      </w:rPr>
    </w:lvl>
    <w:lvl w:ilvl="1" w:tplc="39722ADC">
      <w:start w:val="1"/>
      <w:numFmt w:val="decimal"/>
      <w:lvlText w:val="%2."/>
      <w:lvlJc w:val="left"/>
      <w:pPr>
        <w:tabs>
          <w:tab w:val="num" w:pos="1440"/>
        </w:tabs>
        <w:ind w:left="1440" w:hanging="360"/>
      </w:pPr>
      <w:rPr>
        <w:rFonts w:ascii="Arial" w:hAnsi="Arial" w:hint="default"/>
        <w:b w:val="0"/>
        <w:i w:val="0"/>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D109EE"/>
    <w:multiLevelType w:val="singleLevel"/>
    <w:tmpl w:val="52002B92"/>
    <w:lvl w:ilvl="0">
      <w:start w:val="1"/>
      <w:numFmt w:val="upperLetter"/>
      <w:lvlText w:val="%1."/>
      <w:lvlJc w:val="left"/>
      <w:pPr>
        <w:tabs>
          <w:tab w:val="num" w:pos="540"/>
        </w:tabs>
        <w:ind w:left="540" w:hanging="360"/>
      </w:pPr>
      <w:rPr>
        <w:rFonts w:hint="default"/>
      </w:rPr>
    </w:lvl>
  </w:abstractNum>
  <w:abstractNum w:abstractNumId="2">
    <w:nsid w:val="0C513DC3"/>
    <w:multiLevelType w:val="singleLevel"/>
    <w:tmpl w:val="30F229C8"/>
    <w:lvl w:ilvl="0">
      <w:start w:val="1"/>
      <w:numFmt w:val="upperLetter"/>
      <w:lvlText w:val="%1."/>
      <w:lvlJc w:val="left"/>
      <w:pPr>
        <w:tabs>
          <w:tab w:val="num" w:pos="540"/>
        </w:tabs>
        <w:ind w:left="540" w:hanging="360"/>
      </w:pPr>
      <w:rPr>
        <w:rFonts w:hint="default"/>
      </w:rPr>
    </w:lvl>
  </w:abstractNum>
  <w:abstractNum w:abstractNumId="3">
    <w:nsid w:val="116E5C02"/>
    <w:multiLevelType w:val="singleLevel"/>
    <w:tmpl w:val="E898C0DE"/>
    <w:lvl w:ilvl="0">
      <w:start w:val="1"/>
      <w:numFmt w:val="decimal"/>
      <w:lvlText w:val="%1."/>
      <w:lvlJc w:val="left"/>
      <w:pPr>
        <w:tabs>
          <w:tab w:val="num" w:pos="1800"/>
        </w:tabs>
        <w:ind w:left="1800" w:hanging="360"/>
      </w:pPr>
      <w:rPr>
        <w:rFonts w:hint="default"/>
      </w:rPr>
    </w:lvl>
  </w:abstractNum>
  <w:abstractNum w:abstractNumId="4">
    <w:nsid w:val="162A0A24"/>
    <w:multiLevelType w:val="singleLevel"/>
    <w:tmpl w:val="53542444"/>
    <w:lvl w:ilvl="0">
      <w:start w:val="1"/>
      <w:numFmt w:val="upperLetter"/>
      <w:lvlText w:val="%1."/>
      <w:lvlJc w:val="left"/>
      <w:pPr>
        <w:tabs>
          <w:tab w:val="num" w:pos="540"/>
        </w:tabs>
        <w:ind w:left="540" w:hanging="360"/>
      </w:pPr>
      <w:rPr>
        <w:rFonts w:hint="default"/>
      </w:rPr>
    </w:lvl>
  </w:abstractNum>
  <w:abstractNum w:abstractNumId="5">
    <w:nsid w:val="16FB5D1F"/>
    <w:multiLevelType w:val="hybridMultilevel"/>
    <w:tmpl w:val="56882634"/>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746F3E"/>
    <w:multiLevelType w:val="hybridMultilevel"/>
    <w:tmpl w:val="ED022068"/>
    <w:lvl w:ilvl="0" w:tplc="E898C0D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68558B"/>
    <w:multiLevelType w:val="hybridMultilevel"/>
    <w:tmpl w:val="0E0898A2"/>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9366A9"/>
    <w:multiLevelType w:val="hybridMultilevel"/>
    <w:tmpl w:val="E34C86E6"/>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901E37"/>
    <w:multiLevelType w:val="multilevel"/>
    <w:tmpl w:val="AEF8EBAA"/>
    <w:lvl w:ilvl="0">
      <w:start w:val="1"/>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441D9C"/>
    <w:multiLevelType w:val="hybridMultilevel"/>
    <w:tmpl w:val="C20266FA"/>
    <w:lvl w:ilvl="0" w:tplc="52002B92">
      <w:start w:val="1"/>
      <w:numFmt w:val="upperLetter"/>
      <w:lvlText w:val="%1."/>
      <w:lvlJc w:val="left"/>
      <w:pPr>
        <w:tabs>
          <w:tab w:val="num" w:pos="540"/>
        </w:tabs>
        <w:ind w:left="540" w:hanging="360"/>
      </w:pPr>
      <w:rPr>
        <w:rFonts w:hint="default"/>
      </w:rPr>
    </w:lvl>
    <w:lvl w:ilvl="1" w:tplc="39722ADC">
      <w:start w:val="1"/>
      <w:numFmt w:val="decimal"/>
      <w:lvlText w:val="%2."/>
      <w:lvlJc w:val="left"/>
      <w:pPr>
        <w:tabs>
          <w:tab w:val="num" w:pos="1440"/>
        </w:tabs>
        <w:ind w:left="1440" w:hanging="360"/>
      </w:pPr>
      <w:rPr>
        <w:rFonts w:ascii="Arial" w:hAnsi="Arial"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736FDD"/>
    <w:multiLevelType w:val="hybridMultilevel"/>
    <w:tmpl w:val="CA7C8F70"/>
    <w:lvl w:ilvl="0" w:tplc="52002B92">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EA6FF1"/>
    <w:multiLevelType w:val="hybridMultilevel"/>
    <w:tmpl w:val="7F8EC9BA"/>
    <w:lvl w:ilvl="0" w:tplc="D5D4C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39E76A5"/>
    <w:multiLevelType w:val="multilevel"/>
    <w:tmpl w:val="04DCCBA4"/>
    <w:lvl w:ilvl="0">
      <w:start w:val="1"/>
      <w:numFmt w:val="upperLetter"/>
      <w:lvlText w:val="%1."/>
      <w:lvlJc w:val="left"/>
      <w:pPr>
        <w:tabs>
          <w:tab w:val="num" w:pos="540"/>
        </w:tabs>
        <w:ind w:left="540" w:hanging="360"/>
      </w:pPr>
      <w:rPr>
        <w:rFonts w:hint="default"/>
      </w:rPr>
    </w:lvl>
    <w:lvl w:ilvl="1">
      <w:start w:val="6"/>
      <w:numFmt w:val="decimalZero"/>
      <w:isLgl/>
      <w:lvlText w:val="%1.%2"/>
      <w:lvlJc w:val="left"/>
      <w:pPr>
        <w:tabs>
          <w:tab w:val="num" w:pos="1155"/>
        </w:tabs>
        <w:ind w:left="1155" w:hanging="435"/>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2160"/>
        </w:tabs>
        <w:ind w:left="2160" w:hanging="144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520"/>
        </w:tabs>
        <w:ind w:left="2520" w:hanging="1800"/>
      </w:pPr>
      <w:rPr>
        <w:rFonts w:hint="default"/>
        <w:b/>
      </w:rPr>
    </w:lvl>
    <w:lvl w:ilvl="8">
      <w:start w:val="1"/>
      <w:numFmt w:val="decimal"/>
      <w:isLgl/>
      <w:lvlText w:val="%1.%2.%3.%4.%5.%6.%7.%8.%9"/>
      <w:lvlJc w:val="left"/>
      <w:pPr>
        <w:tabs>
          <w:tab w:val="num" w:pos="2520"/>
        </w:tabs>
        <w:ind w:left="2520" w:hanging="1800"/>
      </w:pPr>
      <w:rPr>
        <w:rFonts w:hint="default"/>
        <w:b/>
      </w:rPr>
    </w:lvl>
  </w:abstractNum>
  <w:abstractNum w:abstractNumId="14">
    <w:nsid w:val="33D66182"/>
    <w:multiLevelType w:val="hybridMultilevel"/>
    <w:tmpl w:val="F774B0D0"/>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6730F6"/>
    <w:multiLevelType w:val="hybridMultilevel"/>
    <w:tmpl w:val="6C7C65EA"/>
    <w:lvl w:ilvl="0" w:tplc="2E54D1A0">
      <w:start w:val="1"/>
      <w:numFmt w:val="decimal"/>
      <w:lvlText w:val="%1."/>
      <w:lvlJc w:val="left"/>
      <w:pPr>
        <w:tabs>
          <w:tab w:val="num" w:pos="1440"/>
        </w:tabs>
        <w:ind w:left="1440" w:hanging="360"/>
      </w:pPr>
      <w:rPr>
        <w:rFonts w:ascii="Arial" w:hAnsi="Arial" w:hint="default"/>
        <w:b w:val="0"/>
        <w:i w:val="0"/>
      </w:rPr>
    </w:lvl>
    <w:lvl w:ilvl="1" w:tplc="59FA6892">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2E44F5"/>
    <w:multiLevelType w:val="multilevel"/>
    <w:tmpl w:val="A26CB66E"/>
    <w:lvl w:ilvl="0">
      <w:start w:val="1"/>
      <w:numFmt w:val="upperLetter"/>
      <w:lvlText w:val="%1."/>
      <w:lvlJc w:val="left"/>
      <w:pPr>
        <w:tabs>
          <w:tab w:val="num" w:pos="540"/>
        </w:tabs>
        <w:ind w:left="540" w:hanging="36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626D54"/>
    <w:multiLevelType w:val="hybridMultilevel"/>
    <w:tmpl w:val="FEDA78D4"/>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D64364"/>
    <w:multiLevelType w:val="hybridMultilevel"/>
    <w:tmpl w:val="0BA88CFE"/>
    <w:lvl w:ilvl="0" w:tplc="39722ADC">
      <w:start w:val="1"/>
      <w:numFmt w:val="decimal"/>
      <w:lvlText w:val="%1."/>
      <w:lvlJc w:val="left"/>
      <w:pPr>
        <w:tabs>
          <w:tab w:val="num" w:pos="1440"/>
        </w:tabs>
        <w:ind w:left="1440" w:hanging="360"/>
      </w:pPr>
      <w:rPr>
        <w:rFonts w:ascii="Arial" w:hAnsi="Arial"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2153CF3"/>
    <w:multiLevelType w:val="hybridMultilevel"/>
    <w:tmpl w:val="D5F4A468"/>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4515FF"/>
    <w:multiLevelType w:val="hybridMultilevel"/>
    <w:tmpl w:val="3D2E89FE"/>
    <w:lvl w:ilvl="0" w:tplc="D4D46D6E">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3D4548"/>
    <w:multiLevelType w:val="hybridMultilevel"/>
    <w:tmpl w:val="CD56D35A"/>
    <w:lvl w:ilvl="0" w:tplc="04090019">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8E754B8"/>
    <w:multiLevelType w:val="singleLevel"/>
    <w:tmpl w:val="9CB2CA1A"/>
    <w:lvl w:ilvl="0">
      <w:start w:val="1"/>
      <w:numFmt w:val="upperLetter"/>
      <w:lvlText w:val="%1."/>
      <w:lvlJc w:val="left"/>
      <w:pPr>
        <w:tabs>
          <w:tab w:val="num" w:pos="540"/>
        </w:tabs>
        <w:ind w:left="540" w:hanging="360"/>
      </w:pPr>
      <w:rPr>
        <w:rFonts w:hint="default"/>
      </w:rPr>
    </w:lvl>
  </w:abstractNum>
  <w:abstractNum w:abstractNumId="23">
    <w:nsid w:val="591839F2"/>
    <w:multiLevelType w:val="multilevel"/>
    <w:tmpl w:val="80E67C12"/>
    <w:lvl w:ilvl="0">
      <w:start w:val="1"/>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1080" w:hanging="1080"/>
      </w:pPr>
      <w:rPr>
        <w:rFonts w:hint="default"/>
      </w:rPr>
    </w:lvl>
    <w:lvl w:ilvl="2">
      <w:start w:val="1"/>
      <w:numFmt w:val="none"/>
      <w:lvlText w:val="A."/>
      <w:lvlJc w:val="left"/>
      <w:pPr>
        <w:tabs>
          <w:tab w:val="num" w:pos="720"/>
        </w:tabs>
        <w:ind w:left="72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A0A74FC"/>
    <w:multiLevelType w:val="multilevel"/>
    <w:tmpl w:val="58E25036"/>
    <w:lvl w:ilvl="0">
      <w:start w:val="3"/>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F87BCB"/>
    <w:multiLevelType w:val="hybridMultilevel"/>
    <w:tmpl w:val="2E4210E8"/>
    <w:lvl w:ilvl="0" w:tplc="FFFFFFFF">
      <w:start w:val="1"/>
      <w:numFmt w:val="decimal"/>
      <w:lvlText w:val="%1."/>
      <w:lvlJc w:val="left"/>
      <w:pPr>
        <w:ind w:left="360" w:hanging="360"/>
      </w:pPr>
    </w:lvl>
    <w:lvl w:ilvl="1" w:tplc="FFFFFFFF">
      <w:start w:val="1"/>
      <w:numFmt w:val="upperLetter"/>
      <w:lvlText w:val="%2."/>
      <w:lvlJc w:val="left"/>
      <w:pPr>
        <w:tabs>
          <w:tab w:val="num" w:pos="1080"/>
        </w:tabs>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nsid w:val="5CFD0F6A"/>
    <w:multiLevelType w:val="singleLevel"/>
    <w:tmpl w:val="FB8CC270"/>
    <w:lvl w:ilvl="0">
      <w:start w:val="1"/>
      <w:numFmt w:val="upperLetter"/>
      <w:lvlText w:val="%1."/>
      <w:lvlJc w:val="left"/>
      <w:pPr>
        <w:tabs>
          <w:tab w:val="num" w:pos="540"/>
        </w:tabs>
        <w:ind w:left="540" w:hanging="360"/>
      </w:pPr>
      <w:rPr>
        <w:rFonts w:hint="default"/>
      </w:rPr>
    </w:lvl>
  </w:abstractNum>
  <w:abstractNum w:abstractNumId="27">
    <w:nsid w:val="664F2D6F"/>
    <w:multiLevelType w:val="singleLevel"/>
    <w:tmpl w:val="6E784D9C"/>
    <w:lvl w:ilvl="0">
      <w:start w:val="1"/>
      <w:numFmt w:val="upperLetter"/>
      <w:lvlText w:val="%1."/>
      <w:lvlJc w:val="left"/>
      <w:pPr>
        <w:tabs>
          <w:tab w:val="num" w:pos="585"/>
        </w:tabs>
        <w:ind w:left="585" w:hanging="405"/>
      </w:pPr>
      <w:rPr>
        <w:rFonts w:hint="default"/>
      </w:rPr>
    </w:lvl>
  </w:abstractNum>
  <w:abstractNum w:abstractNumId="28">
    <w:nsid w:val="676F62CD"/>
    <w:multiLevelType w:val="multilevel"/>
    <w:tmpl w:val="3758A9EA"/>
    <w:lvl w:ilvl="0">
      <w:start w:val="2"/>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0524DDB"/>
    <w:multiLevelType w:val="hybridMultilevel"/>
    <w:tmpl w:val="41782132"/>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AF56EEA"/>
    <w:multiLevelType w:val="hybridMultilevel"/>
    <w:tmpl w:val="F3D6E2B4"/>
    <w:lvl w:ilvl="0" w:tplc="081A40E0">
      <w:start w:val="1"/>
      <w:numFmt w:val="upperLetter"/>
      <w:lvlText w:val="%1."/>
      <w:lvlJc w:val="left"/>
      <w:pPr>
        <w:tabs>
          <w:tab w:val="num" w:pos="540"/>
        </w:tabs>
        <w:ind w:left="540" w:hanging="360"/>
      </w:pPr>
      <w:rPr>
        <w:rFonts w:hint="default"/>
      </w:rPr>
    </w:lvl>
    <w:lvl w:ilvl="1" w:tplc="AA7A96DC">
      <w:start w:val="1"/>
      <w:numFmt w:val="decimal"/>
      <w:lvlText w:val="%2."/>
      <w:lvlJc w:val="left"/>
      <w:pPr>
        <w:tabs>
          <w:tab w:val="num" w:pos="1800"/>
        </w:tabs>
        <w:ind w:left="1800" w:hanging="720"/>
      </w:pPr>
      <w:rPr>
        <w:rFonts w:ascii="Arial" w:hAnsi="Arial" w:hint="default"/>
        <w:b w:val="0"/>
        <w:i w:val="0"/>
      </w:rPr>
    </w:lvl>
    <w:lvl w:ilvl="2" w:tplc="D7EE5B30"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3"/>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864" w:hanging="504"/>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
    <w:abstractNumId w:val="23"/>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864"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
    <w:abstractNumId w:val="23"/>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720" w:hanging="36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23"/>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576" w:hanging="216"/>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6">
    <w:abstractNumId w:val="23"/>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720" w:hanging="432"/>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7">
    <w:abstractNumId w:val="23"/>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8">
    <w:abstractNumId w:val="23"/>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288" w:hanging="216"/>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9">
    <w:abstractNumId w:val="23"/>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360" w:hanging="216"/>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
    <w:abstractNumId w:val="23"/>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360" w:hanging="72"/>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1">
    <w:abstractNumId w:val="23"/>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288" w:firstLine="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
    <w:abstractNumId w:val="4"/>
  </w:num>
  <w:num w:numId="13">
    <w:abstractNumId w:val="26"/>
  </w:num>
  <w:num w:numId="14">
    <w:abstractNumId w:val="16"/>
  </w:num>
  <w:num w:numId="15">
    <w:abstractNumId w:val="13"/>
  </w:num>
  <w:num w:numId="16">
    <w:abstractNumId w:val="28"/>
  </w:num>
  <w:num w:numId="17">
    <w:abstractNumId w:val="9"/>
  </w:num>
  <w:num w:numId="18">
    <w:abstractNumId w:val="1"/>
  </w:num>
  <w:num w:numId="19">
    <w:abstractNumId w:val="24"/>
  </w:num>
  <w:num w:numId="20">
    <w:abstractNumId w:val="22"/>
  </w:num>
  <w:num w:numId="21">
    <w:abstractNumId w:val="2"/>
  </w:num>
  <w:num w:numId="22">
    <w:abstractNumId w:val="27"/>
  </w:num>
  <w:num w:numId="23">
    <w:abstractNumId w:val="21"/>
  </w:num>
  <w:num w:numId="24">
    <w:abstractNumId w:val="25"/>
  </w:num>
  <w:num w:numId="25">
    <w:abstractNumId w:val="30"/>
  </w:num>
  <w:num w:numId="26">
    <w:abstractNumId w:val="3"/>
  </w:num>
  <w:num w:numId="27">
    <w:abstractNumId w:val="6"/>
  </w:num>
  <w:num w:numId="28">
    <w:abstractNumId w:val="29"/>
  </w:num>
  <w:num w:numId="29">
    <w:abstractNumId w:val="5"/>
  </w:num>
  <w:num w:numId="30">
    <w:abstractNumId w:val="7"/>
  </w:num>
  <w:num w:numId="31">
    <w:abstractNumId w:val="19"/>
  </w:num>
  <w:num w:numId="32">
    <w:abstractNumId w:val="17"/>
  </w:num>
  <w:num w:numId="33">
    <w:abstractNumId w:val="14"/>
  </w:num>
  <w:num w:numId="34">
    <w:abstractNumId w:val="8"/>
  </w:num>
  <w:num w:numId="35">
    <w:abstractNumId w:val="11"/>
  </w:num>
  <w:num w:numId="36">
    <w:abstractNumId w:val="10"/>
  </w:num>
  <w:num w:numId="37">
    <w:abstractNumId w:val="18"/>
  </w:num>
  <w:num w:numId="38">
    <w:abstractNumId w:val="12"/>
  </w:num>
  <w:num w:numId="39">
    <w:abstractNumId w:val="20"/>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F1"/>
    <w:rsid w:val="00082090"/>
    <w:rsid w:val="0008692D"/>
    <w:rsid w:val="00091E49"/>
    <w:rsid w:val="000B4B7D"/>
    <w:rsid w:val="000E1DDA"/>
    <w:rsid w:val="00164825"/>
    <w:rsid w:val="001B4B9F"/>
    <w:rsid w:val="00254248"/>
    <w:rsid w:val="00254887"/>
    <w:rsid w:val="00281AC7"/>
    <w:rsid w:val="002B790B"/>
    <w:rsid w:val="002D3240"/>
    <w:rsid w:val="0035082D"/>
    <w:rsid w:val="00360521"/>
    <w:rsid w:val="003A5186"/>
    <w:rsid w:val="003B2E1C"/>
    <w:rsid w:val="00445779"/>
    <w:rsid w:val="004552B1"/>
    <w:rsid w:val="00497539"/>
    <w:rsid w:val="004E5B7B"/>
    <w:rsid w:val="00514F7A"/>
    <w:rsid w:val="005B2357"/>
    <w:rsid w:val="005C67B4"/>
    <w:rsid w:val="005E6D32"/>
    <w:rsid w:val="005F52DA"/>
    <w:rsid w:val="006279C7"/>
    <w:rsid w:val="006341D2"/>
    <w:rsid w:val="006F2C59"/>
    <w:rsid w:val="006F3E4F"/>
    <w:rsid w:val="007118FF"/>
    <w:rsid w:val="007763EE"/>
    <w:rsid w:val="00784CCE"/>
    <w:rsid w:val="007B2A6A"/>
    <w:rsid w:val="007C593B"/>
    <w:rsid w:val="007D4CE3"/>
    <w:rsid w:val="007F490E"/>
    <w:rsid w:val="00832B1A"/>
    <w:rsid w:val="0088364B"/>
    <w:rsid w:val="00886266"/>
    <w:rsid w:val="008F041B"/>
    <w:rsid w:val="00902981"/>
    <w:rsid w:val="009515DF"/>
    <w:rsid w:val="009F6A5D"/>
    <w:rsid w:val="00A02356"/>
    <w:rsid w:val="00A17564"/>
    <w:rsid w:val="00A20EC3"/>
    <w:rsid w:val="00A56EAE"/>
    <w:rsid w:val="00AD7358"/>
    <w:rsid w:val="00B23787"/>
    <w:rsid w:val="00C330C3"/>
    <w:rsid w:val="00C63B38"/>
    <w:rsid w:val="00C91AF7"/>
    <w:rsid w:val="00CC78BE"/>
    <w:rsid w:val="00CD4ABB"/>
    <w:rsid w:val="00CF4972"/>
    <w:rsid w:val="00D21CB9"/>
    <w:rsid w:val="00D5495A"/>
    <w:rsid w:val="00D62915"/>
    <w:rsid w:val="00D655A8"/>
    <w:rsid w:val="00D81ADE"/>
    <w:rsid w:val="00DE28DC"/>
    <w:rsid w:val="00DF404B"/>
    <w:rsid w:val="00E0272A"/>
    <w:rsid w:val="00E350F1"/>
    <w:rsid w:val="00E77DCA"/>
    <w:rsid w:val="00F05CE1"/>
    <w:rsid w:val="00F40308"/>
    <w:rsid w:val="00F4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5"/>
    <w:pPr>
      <w:spacing w:after="160" w:line="259" w:lineRule="auto"/>
    </w:pPr>
    <w:rPr>
      <w:rFonts w:ascii="Arial" w:hAnsi="Arial"/>
      <w:sz w:val="22"/>
      <w:szCs w:val="22"/>
    </w:rPr>
  </w:style>
  <w:style w:type="paragraph" w:styleId="Heading1">
    <w:name w:val="heading 1"/>
    <w:basedOn w:val="Normal"/>
    <w:next w:val="Normal"/>
    <w:link w:val="Heading1Char"/>
    <w:uiPriority w:val="9"/>
    <w:qFormat/>
    <w:rsid w:val="006F2C59"/>
    <w:pPr>
      <w:keepNext/>
      <w:keepLines/>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semiHidden/>
    <w:unhideWhenUsed/>
    <w:qFormat/>
    <w:rsid w:val="006F2C59"/>
    <w:pPr>
      <w:keepNext/>
      <w:keepLines/>
      <w:spacing w:before="200" w:after="0"/>
      <w:outlineLvl w:val="1"/>
    </w:pPr>
    <w:rPr>
      <w:rFonts w:ascii="Calibri Light" w:eastAsia="Times New Roman" w:hAnsi="Calibri Light"/>
      <w:b/>
      <w:bCs/>
      <w:color w:val="5B9BD5"/>
      <w:sz w:val="26"/>
      <w:szCs w:val="26"/>
    </w:rPr>
  </w:style>
  <w:style w:type="paragraph" w:styleId="Heading5">
    <w:name w:val="heading 5"/>
    <w:basedOn w:val="Normal"/>
    <w:next w:val="Normal"/>
    <w:link w:val="Heading5Char"/>
    <w:qFormat/>
    <w:rsid w:val="0008692D"/>
    <w:pPr>
      <w:keepNext/>
      <w:spacing w:after="0" w:line="240" w:lineRule="auto"/>
      <w:ind w:left="180"/>
      <w:outlineLvl w:val="4"/>
    </w:pPr>
    <w:rPr>
      <w:rFonts w:ascii="Univers" w:eastAsia="Times New Roman" w:hAnsi="Univers"/>
      <w:b/>
      <w:sz w:val="24"/>
      <w:szCs w:val="20"/>
      <w:u w:val="single"/>
    </w:rPr>
  </w:style>
  <w:style w:type="paragraph" w:styleId="Heading6">
    <w:name w:val="heading 6"/>
    <w:basedOn w:val="Normal"/>
    <w:next w:val="Normal"/>
    <w:link w:val="Heading6Char"/>
    <w:qFormat/>
    <w:rsid w:val="0008692D"/>
    <w:pPr>
      <w:keepNext/>
      <w:spacing w:after="0" w:line="240" w:lineRule="auto"/>
      <w:outlineLvl w:val="5"/>
    </w:pPr>
    <w:rPr>
      <w:rFonts w:ascii="Univers" w:eastAsia="Times New Roman"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915"/>
    <w:rPr>
      <w:sz w:val="22"/>
      <w:szCs w:val="22"/>
    </w:rPr>
  </w:style>
  <w:style w:type="paragraph" w:styleId="Header">
    <w:name w:val="header"/>
    <w:basedOn w:val="Normal"/>
    <w:link w:val="HeaderChar"/>
    <w:unhideWhenUsed/>
    <w:rsid w:val="00E350F1"/>
    <w:pPr>
      <w:tabs>
        <w:tab w:val="center" w:pos="4680"/>
        <w:tab w:val="right" w:pos="9360"/>
      </w:tabs>
      <w:spacing w:after="0" w:line="240" w:lineRule="auto"/>
    </w:pPr>
  </w:style>
  <w:style w:type="character" w:customStyle="1" w:styleId="HeaderChar">
    <w:name w:val="Header Char"/>
    <w:link w:val="Header"/>
    <w:uiPriority w:val="99"/>
    <w:rsid w:val="00E350F1"/>
    <w:rPr>
      <w:rFonts w:ascii="Arial" w:hAnsi="Arial"/>
    </w:rPr>
  </w:style>
  <w:style w:type="paragraph" w:styleId="Footer">
    <w:name w:val="footer"/>
    <w:basedOn w:val="Normal"/>
    <w:link w:val="FooterChar"/>
    <w:uiPriority w:val="99"/>
    <w:unhideWhenUsed/>
    <w:rsid w:val="00E350F1"/>
    <w:pPr>
      <w:tabs>
        <w:tab w:val="center" w:pos="4680"/>
        <w:tab w:val="right" w:pos="9360"/>
      </w:tabs>
      <w:spacing w:after="0" w:line="240" w:lineRule="auto"/>
    </w:pPr>
  </w:style>
  <w:style w:type="character" w:customStyle="1" w:styleId="FooterChar">
    <w:name w:val="Footer Char"/>
    <w:link w:val="Footer"/>
    <w:uiPriority w:val="99"/>
    <w:rsid w:val="00E350F1"/>
    <w:rPr>
      <w:rFonts w:ascii="Arial" w:hAnsi="Arial"/>
    </w:rPr>
  </w:style>
  <w:style w:type="paragraph" w:styleId="BalloonText">
    <w:name w:val="Balloon Text"/>
    <w:basedOn w:val="Normal"/>
    <w:link w:val="BalloonTextChar"/>
    <w:uiPriority w:val="99"/>
    <w:semiHidden/>
    <w:unhideWhenUsed/>
    <w:rsid w:val="00E350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50F1"/>
    <w:rPr>
      <w:rFonts w:ascii="Tahoma" w:hAnsi="Tahoma" w:cs="Tahoma"/>
      <w:sz w:val="16"/>
      <w:szCs w:val="16"/>
    </w:rPr>
  </w:style>
  <w:style w:type="table" w:styleId="TableGrid">
    <w:name w:val="Table Grid"/>
    <w:basedOn w:val="TableNormal"/>
    <w:uiPriority w:val="39"/>
    <w:rsid w:val="00CD4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CE3"/>
    <w:pPr>
      <w:ind w:left="720"/>
      <w:contextualSpacing/>
    </w:pPr>
  </w:style>
  <w:style w:type="character" w:customStyle="1" w:styleId="Heading5Char">
    <w:name w:val="Heading 5 Char"/>
    <w:link w:val="Heading5"/>
    <w:rsid w:val="0008692D"/>
    <w:rPr>
      <w:rFonts w:ascii="Univers" w:eastAsia="Times New Roman" w:hAnsi="Univers" w:cs="Times New Roman"/>
      <w:b/>
      <w:sz w:val="24"/>
      <w:szCs w:val="20"/>
      <w:u w:val="single"/>
    </w:rPr>
  </w:style>
  <w:style w:type="character" w:customStyle="1" w:styleId="Heading6Char">
    <w:name w:val="Heading 6 Char"/>
    <w:link w:val="Heading6"/>
    <w:rsid w:val="0008692D"/>
    <w:rPr>
      <w:rFonts w:ascii="Univers" w:eastAsia="Times New Roman" w:hAnsi="Univers" w:cs="Times New Roman"/>
      <w:b/>
      <w:sz w:val="20"/>
      <w:szCs w:val="20"/>
    </w:rPr>
  </w:style>
  <w:style w:type="paragraph" w:styleId="BodyTextIndent">
    <w:name w:val="Body Text Indent"/>
    <w:basedOn w:val="Normal"/>
    <w:link w:val="BodyTextIndentChar"/>
    <w:rsid w:val="0008692D"/>
    <w:pPr>
      <w:spacing w:after="0" w:line="240" w:lineRule="auto"/>
      <w:ind w:left="555"/>
    </w:pPr>
    <w:rPr>
      <w:rFonts w:ascii="Univers" w:eastAsia="Times New Roman" w:hAnsi="Univers"/>
      <w:sz w:val="20"/>
      <w:szCs w:val="20"/>
    </w:rPr>
  </w:style>
  <w:style w:type="character" w:customStyle="1" w:styleId="BodyTextIndentChar">
    <w:name w:val="Body Text Indent Char"/>
    <w:link w:val="BodyTextIndent"/>
    <w:rsid w:val="0008692D"/>
    <w:rPr>
      <w:rFonts w:ascii="Univers" w:eastAsia="Times New Roman" w:hAnsi="Univers" w:cs="Times New Roman"/>
      <w:sz w:val="20"/>
      <w:szCs w:val="20"/>
    </w:rPr>
  </w:style>
  <w:style w:type="character" w:customStyle="1" w:styleId="Heading2Char">
    <w:name w:val="Heading 2 Char"/>
    <w:link w:val="Heading2"/>
    <w:uiPriority w:val="9"/>
    <w:semiHidden/>
    <w:rsid w:val="006F2C59"/>
    <w:rPr>
      <w:rFonts w:ascii="Calibri Light" w:eastAsia="Times New Roman" w:hAnsi="Calibri Light" w:cs="Times New Roman"/>
      <w:b/>
      <w:bCs/>
      <w:color w:val="5B9BD5"/>
      <w:sz w:val="26"/>
      <w:szCs w:val="26"/>
    </w:rPr>
  </w:style>
  <w:style w:type="character" w:customStyle="1" w:styleId="Heading1Char">
    <w:name w:val="Heading 1 Char"/>
    <w:link w:val="Heading1"/>
    <w:uiPriority w:val="9"/>
    <w:rsid w:val="006F2C59"/>
    <w:rPr>
      <w:rFonts w:ascii="Calibri Light" w:eastAsia="Times New Roman" w:hAnsi="Calibri Light" w:cs="Times New Roman"/>
      <w:b/>
      <w:bCs/>
      <w:color w:val="2E74B5"/>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5"/>
    <w:pPr>
      <w:spacing w:after="160" w:line="259" w:lineRule="auto"/>
    </w:pPr>
    <w:rPr>
      <w:rFonts w:ascii="Arial" w:hAnsi="Arial"/>
      <w:sz w:val="22"/>
      <w:szCs w:val="22"/>
    </w:rPr>
  </w:style>
  <w:style w:type="paragraph" w:styleId="Heading1">
    <w:name w:val="heading 1"/>
    <w:basedOn w:val="Normal"/>
    <w:next w:val="Normal"/>
    <w:link w:val="Heading1Char"/>
    <w:uiPriority w:val="9"/>
    <w:qFormat/>
    <w:rsid w:val="006F2C59"/>
    <w:pPr>
      <w:keepNext/>
      <w:keepLines/>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semiHidden/>
    <w:unhideWhenUsed/>
    <w:qFormat/>
    <w:rsid w:val="006F2C59"/>
    <w:pPr>
      <w:keepNext/>
      <w:keepLines/>
      <w:spacing w:before="200" w:after="0"/>
      <w:outlineLvl w:val="1"/>
    </w:pPr>
    <w:rPr>
      <w:rFonts w:ascii="Calibri Light" w:eastAsia="Times New Roman" w:hAnsi="Calibri Light"/>
      <w:b/>
      <w:bCs/>
      <w:color w:val="5B9BD5"/>
      <w:sz w:val="26"/>
      <w:szCs w:val="26"/>
    </w:rPr>
  </w:style>
  <w:style w:type="paragraph" w:styleId="Heading5">
    <w:name w:val="heading 5"/>
    <w:basedOn w:val="Normal"/>
    <w:next w:val="Normal"/>
    <w:link w:val="Heading5Char"/>
    <w:qFormat/>
    <w:rsid w:val="0008692D"/>
    <w:pPr>
      <w:keepNext/>
      <w:spacing w:after="0" w:line="240" w:lineRule="auto"/>
      <w:ind w:left="180"/>
      <w:outlineLvl w:val="4"/>
    </w:pPr>
    <w:rPr>
      <w:rFonts w:ascii="Univers" w:eastAsia="Times New Roman" w:hAnsi="Univers"/>
      <w:b/>
      <w:sz w:val="24"/>
      <w:szCs w:val="20"/>
      <w:u w:val="single"/>
    </w:rPr>
  </w:style>
  <w:style w:type="paragraph" w:styleId="Heading6">
    <w:name w:val="heading 6"/>
    <w:basedOn w:val="Normal"/>
    <w:next w:val="Normal"/>
    <w:link w:val="Heading6Char"/>
    <w:qFormat/>
    <w:rsid w:val="0008692D"/>
    <w:pPr>
      <w:keepNext/>
      <w:spacing w:after="0" w:line="240" w:lineRule="auto"/>
      <w:outlineLvl w:val="5"/>
    </w:pPr>
    <w:rPr>
      <w:rFonts w:ascii="Univers" w:eastAsia="Times New Roman"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915"/>
    <w:rPr>
      <w:sz w:val="22"/>
      <w:szCs w:val="22"/>
    </w:rPr>
  </w:style>
  <w:style w:type="paragraph" w:styleId="Header">
    <w:name w:val="header"/>
    <w:basedOn w:val="Normal"/>
    <w:link w:val="HeaderChar"/>
    <w:unhideWhenUsed/>
    <w:rsid w:val="00E350F1"/>
    <w:pPr>
      <w:tabs>
        <w:tab w:val="center" w:pos="4680"/>
        <w:tab w:val="right" w:pos="9360"/>
      </w:tabs>
      <w:spacing w:after="0" w:line="240" w:lineRule="auto"/>
    </w:pPr>
  </w:style>
  <w:style w:type="character" w:customStyle="1" w:styleId="HeaderChar">
    <w:name w:val="Header Char"/>
    <w:link w:val="Header"/>
    <w:uiPriority w:val="99"/>
    <w:rsid w:val="00E350F1"/>
    <w:rPr>
      <w:rFonts w:ascii="Arial" w:hAnsi="Arial"/>
    </w:rPr>
  </w:style>
  <w:style w:type="paragraph" w:styleId="Footer">
    <w:name w:val="footer"/>
    <w:basedOn w:val="Normal"/>
    <w:link w:val="FooterChar"/>
    <w:uiPriority w:val="99"/>
    <w:unhideWhenUsed/>
    <w:rsid w:val="00E350F1"/>
    <w:pPr>
      <w:tabs>
        <w:tab w:val="center" w:pos="4680"/>
        <w:tab w:val="right" w:pos="9360"/>
      </w:tabs>
      <w:spacing w:after="0" w:line="240" w:lineRule="auto"/>
    </w:pPr>
  </w:style>
  <w:style w:type="character" w:customStyle="1" w:styleId="FooterChar">
    <w:name w:val="Footer Char"/>
    <w:link w:val="Footer"/>
    <w:uiPriority w:val="99"/>
    <w:rsid w:val="00E350F1"/>
    <w:rPr>
      <w:rFonts w:ascii="Arial" w:hAnsi="Arial"/>
    </w:rPr>
  </w:style>
  <w:style w:type="paragraph" w:styleId="BalloonText">
    <w:name w:val="Balloon Text"/>
    <w:basedOn w:val="Normal"/>
    <w:link w:val="BalloonTextChar"/>
    <w:uiPriority w:val="99"/>
    <w:semiHidden/>
    <w:unhideWhenUsed/>
    <w:rsid w:val="00E350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50F1"/>
    <w:rPr>
      <w:rFonts w:ascii="Tahoma" w:hAnsi="Tahoma" w:cs="Tahoma"/>
      <w:sz w:val="16"/>
      <w:szCs w:val="16"/>
    </w:rPr>
  </w:style>
  <w:style w:type="table" w:styleId="TableGrid">
    <w:name w:val="Table Grid"/>
    <w:basedOn w:val="TableNormal"/>
    <w:uiPriority w:val="39"/>
    <w:rsid w:val="00CD4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CE3"/>
    <w:pPr>
      <w:ind w:left="720"/>
      <w:contextualSpacing/>
    </w:pPr>
  </w:style>
  <w:style w:type="character" w:customStyle="1" w:styleId="Heading5Char">
    <w:name w:val="Heading 5 Char"/>
    <w:link w:val="Heading5"/>
    <w:rsid w:val="0008692D"/>
    <w:rPr>
      <w:rFonts w:ascii="Univers" w:eastAsia="Times New Roman" w:hAnsi="Univers" w:cs="Times New Roman"/>
      <w:b/>
      <w:sz w:val="24"/>
      <w:szCs w:val="20"/>
      <w:u w:val="single"/>
    </w:rPr>
  </w:style>
  <w:style w:type="character" w:customStyle="1" w:styleId="Heading6Char">
    <w:name w:val="Heading 6 Char"/>
    <w:link w:val="Heading6"/>
    <w:rsid w:val="0008692D"/>
    <w:rPr>
      <w:rFonts w:ascii="Univers" w:eastAsia="Times New Roman" w:hAnsi="Univers" w:cs="Times New Roman"/>
      <w:b/>
      <w:sz w:val="20"/>
      <w:szCs w:val="20"/>
    </w:rPr>
  </w:style>
  <w:style w:type="paragraph" w:styleId="BodyTextIndent">
    <w:name w:val="Body Text Indent"/>
    <w:basedOn w:val="Normal"/>
    <w:link w:val="BodyTextIndentChar"/>
    <w:rsid w:val="0008692D"/>
    <w:pPr>
      <w:spacing w:after="0" w:line="240" w:lineRule="auto"/>
      <w:ind w:left="555"/>
    </w:pPr>
    <w:rPr>
      <w:rFonts w:ascii="Univers" w:eastAsia="Times New Roman" w:hAnsi="Univers"/>
      <w:sz w:val="20"/>
      <w:szCs w:val="20"/>
    </w:rPr>
  </w:style>
  <w:style w:type="character" w:customStyle="1" w:styleId="BodyTextIndentChar">
    <w:name w:val="Body Text Indent Char"/>
    <w:link w:val="BodyTextIndent"/>
    <w:rsid w:val="0008692D"/>
    <w:rPr>
      <w:rFonts w:ascii="Univers" w:eastAsia="Times New Roman" w:hAnsi="Univers" w:cs="Times New Roman"/>
      <w:sz w:val="20"/>
      <w:szCs w:val="20"/>
    </w:rPr>
  </w:style>
  <w:style w:type="character" w:customStyle="1" w:styleId="Heading2Char">
    <w:name w:val="Heading 2 Char"/>
    <w:link w:val="Heading2"/>
    <w:uiPriority w:val="9"/>
    <w:semiHidden/>
    <w:rsid w:val="006F2C59"/>
    <w:rPr>
      <w:rFonts w:ascii="Calibri Light" w:eastAsia="Times New Roman" w:hAnsi="Calibri Light" w:cs="Times New Roman"/>
      <w:b/>
      <w:bCs/>
      <w:color w:val="5B9BD5"/>
      <w:sz w:val="26"/>
      <w:szCs w:val="26"/>
    </w:rPr>
  </w:style>
  <w:style w:type="character" w:customStyle="1" w:styleId="Heading1Char">
    <w:name w:val="Heading 1 Char"/>
    <w:link w:val="Heading1"/>
    <w:uiPriority w:val="9"/>
    <w:rsid w:val="006F2C59"/>
    <w:rPr>
      <w:rFonts w:ascii="Calibri Light" w:eastAsia="Times New Roman" w:hAnsi="Calibri Light" w:cs="Times New Roman"/>
      <w:b/>
      <w:bCs/>
      <w:color w:val="2E74B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Alvarado</Company>
  <LinksUpToDate>false</LinksUpToDate>
  <CharactersWithSpaces>15522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Fleischmann</dc:creator>
  <cp:lastModifiedBy>Albert Flores</cp:lastModifiedBy>
  <cp:revision>3</cp:revision>
  <cp:lastPrinted>2016-02-07T19:30:00Z</cp:lastPrinted>
  <dcterms:created xsi:type="dcterms:W3CDTF">2017-02-13T15:17:00Z</dcterms:created>
  <dcterms:modified xsi:type="dcterms:W3CDTF">2017-02-13T15:26:00Z</dcterms:modified>
</cp:coreProperties>
</file>